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0068" w14:textId="77777777" w:rsidR="001C0571" w:rsidRDefault="00EE259F">
      <w:r>
        <w:rPr>
          <w:rFonts w:cstheme="minorHAnsi"/>
          <w:b/>
          <w:bCs/>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-561975</wp:posOffset>
            </wp:positionV>
            <wp:extent cx="2296800" cy="1026000"/>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800" cy="1026000"/>
                    </a:xfrm>
                    <a:prstGeom prst="rect">
                      <a:avLst/>
                    </a:prstGeom>
                  </pic:spPr>
                </pic:pic>
              </a:graphicData>
            </a:graphic>
            <wp14:sizeRelH relativeFrom="page">
              <wp14:pctWidth>0</wp14:pctWidth>
            </wp14:sizeRelH>
            <wp14:sizeRelV relativeFrom="page">
              <wp14:pctHeight>0</wp14:pctHeight>
            </wp14:sizeRelV>
          </wp:anchor>
        </w:drawing>
      </w:r>
    </w:p>
    <w:p w14:paraId="104B58D8" w14:textId="77777777" w:rsidR="001C0571" w:rsidRDefault="001C0571"/>
    <w:p w14:paraId="359C1FC0" w14:textId="77777777" w:rsidR="00207F43" w:rsidRDefault="00207F43"/>
    <w:p w14:paraId="417AD4F4" w14:textId="77777777" w:rsidR="00207F43" w:rsidRDefault="00207F43"/>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367719" w14:paraId="16D8EFD2" w14:textId="77777777" w:rsidTr="00162B7F">
        <w:trPr>
          <w:cantSplit/>
          <w:jc w:val="center"/>
        </w:trPr>
        <w:tc>
          <w:tcPr>
            <w:tcW w:w="2835" w:type="dxa"/>
            <w:shd w:val="clear" w:color="auto" w:fill="BFBFBF"/>
            <w:vAlign w:val="center"/>
          </w:tcPr>
          <w:p w14:paraId="20486411" w14:textId="77777777" w:rsidR="00162B7F" w:rsidRPr="00D4431F" w:rsidRDefault="00EE259F" w:rsidP="00162B7F">
            <w:pPr>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1433A856" w14:textId="77777777" w:rsidR="00162B7F" w:rsidRDefault="00EE259F" w:rsidP="00162B7F">
            <w:pPr>
              <w:jc w:val="center"/>
              <w:rPr>
                <w:rFonts w:cstheme="minorHAnsi"/>
                <w:b/>
                <w:bCs/>
              </w:rPr>
            </w:pPr>
            <w:r>
              <w:rPr>
                <w:rFonts w:cstheme="minorHAnsi"/>
                <w:b/>
                <w:bCs/>
              </w:rPr>
              <w:t>Meeting</w:t>
            </w:r>
          </w:p>
        </w:tc>
        <w:tc>
          <w:tcPr>
            <w:tcW w:w="2552" w:type="dxa"/>
            <w:shd w:val="clear" w:color="auto" w:fill="BFBFBF"/>
            <w:vAlign w:val="center"/>
          </w:tcPr>
          <w:p w14:paraId="1CCD9BA6" w14:textId="77777777" w:rsidR="00162B7F" w:rsidRPr="00D4431F" w:rsidRDefault="00EE259F" w:rsidP="00162B7F">
            <w:pPr>
              <w:jc w:val="center"/>
              <w:rPr>
                <w:rFonts w:cstheme="minorHAnsi"/>
                <w:b/>
                <w:bCs/>
              </w:rPr>
            </w:pPr>
            <w:r>
              <w:rPr>
                <w:rFonts w:cstheme="minorHAnsi"/>
                <w:b/>
                <w:bCs/>
              </w:rPr>
              <w:t>Date</w:t>
            </w:r>
          </w:p>
        </w:tc>
      </w:tr>
      <w:tr w:rsidR="00367719" w14:paraId="4279662B" w14:textId="77777777" w:rsidTr="00162B7F">
        <w:trPr>
          <w:cantSplit/>
          <w:trHeight w:val="942"/>
          <w:jc w:val="center"/>
        </w:trPr>
        <w:tc>
          <w:tcPr>
            <w:tcW w:w="2835" w:type="dxa"/>
            <w:vAlign w:val="center"/>
          </w:tcPr>
          <w:p w14:paraId="1B750DD4" w14:textId="7BCEA8DD" w:rsidR="005A6B14" w:rsidRPr="00D14627" w:rsidRDefault="00EE259F" w:rsidP="005A6B14">
            <w:pPr>
              <w:jc w:val="center"/>
            </w:pPr>
            <w:r w:rsidRPr="00D14627">
              <w:fldChar w:fldCharType="begin"/>
            </w:r>
            <w:r w:rsidR="00220537">
              <w:instrText xml:space="preserve"> DOCPROPERTY  LeadDirector  \* MERGEFORMAT </w:instrText>
            </w:r>
            <w:r w:rsidRPr="00D14627">
              <w:fldChar w:fldCharType="separate"/>
            </w:r>
            <w:r w:rsidRPr="00D14627">
              <w:t>Director of Finance and Section 151 Officer</w:t>
            </w:r>
            <w:r w:rsidRPr="00D14627">
              <w:fldChar w:fldCharType="end"/>
            </w:r>
            <w:r w:rsidR="008C6DA9">
              <w:t xml:space="preserve"> </w:t>
            </w:r>
          </w:p>
          <w:p w14:paraId="74A03CE1" w14:textId="2A941759" w:rsidR="005A6B14" w:rsidRPr="00D14627" w:rsidRDefault="00EE259F" w:rsidP="005A6B14">
            <w:pPr>
              <w:jc w:val="center"/>
            </w:pPr>
            <w:r w:rsidRPr="00D14627">
              <w:t xml:space="preserve">(Introduced </w:t>
            </w:r>
            <w:r w:rsidR="008C6DA9">
              <w:t>by Cabinet Member (Finance, Property and Assets))</w:t>
            </w:r>
          </w:p>
        </w:tc>
        <w:tc>
          <w:tcPr>
            <w:tcW w:w="4678" w:type="dxa"/>
            <w:vAlign w:val="center"/>
          </w:tcPr>
          <w:p w14:paraId="6225F033" w14:textId="333A5369" w:rsidR="006C4676" w:rsidRDefault="006C4676" w:rsidP="006C4676">
            <w:pPr>
              <w:spacing w:after="120"/>
              <w:jc w:val="center"/>
              <w:rPr>
                <w:rFonts w:cstheme="minorHAnsi"/>
              </w:rPr>
            </w:pPr>
            <w:r>
              <w:rPr>
                <w:rFonts w:cstheme="minorHAnsi"/>
              </w:rPr>
              <w:t>Scrutiny Budget and Performance Panel</w:t>
            </w:r>
          </w:p>
          <w:p w14:paraId="647CC704" w14:textId="77777777" w:rsidR="006C4676" w:rsidRDefault="006C4676" w:rsidP="006C4676">
            <w:pPr>
              <w:spacing w:after="120"/>
              <w:jc w:val="center"/>
              <w:rPr>
                <w:rFonts w:cstheme="minorHAnsi"/>
              </w:rPr>
            </w:pPr>
          </w:p>
          <w:p w14:paraId="1EF6A8EA" w14:textId="782F9C1D" w:rsidR="006C4676" w:rsidRPr="008C6DA9" w:rsidRDefault="006C4676" w:rsidP="006C4676">
            <w:pPr>
              <w:spacing w:after="120"/>
              <w:jc w:val="center"/>
              <w:rPr>
                <w:rFonts w:cstheme="minorHAnsi"/>
              </w:rPr>
            </w:pPr>
            <w:r>
              <w:rPr>
                <w:rFonts w:cstheme="minorHAnsi"/>
              </w:rPr>
              <w:t>Cabinet</w:t>
            </w:r>
          </w:p>
        </w:tc>
        <w:tc>
          <w:tcPr>
            <w:tcW w:w="2552" w:type="dxa"/>
            <w:vAlign w:val="center"/>
          </w:tcPr>
          <w:p w14:paraId="07D7B109" w14:textId="77777777" w:rsidR="006C4676" w:rsidRDefault="006C4676" w:rsidP="008C6DA9">
            <w:pPr>
              <w:spacing w:after="120"/>
              <w:jc w:val="center"/>
              <w:rPr>
                <w:rFonts w:cstheme="minorHAnsi"/>
              </w:rPr>
            </w:pPr>
          </w:p>
          <w:p w14:paraId="4EBDFC7D" w14:textId="496B0905" w:rsidR="008C6DA9" w:rsidRDefault="006C4676" w:rsidP="008C6DA9">
            <w:pPr>
              <w:spacing w:after="120"/>
              <w:jc w:val="center"/>
              <w:rPr>
                <w:rFonts w:cstheme="minorHAnsi"/>
              </w:rPr>
            </w:pPr>
            <w:r>
              <w:rPr>
                <w:rFonts w:cstheme="minorHAnsi"/>
              </w:rPr>
              <w:t>Monday, 14 November 2022</w:t>
            </w:r>
          </w:p>
          <w:p w14:paraId="640582D7" w14:textId="154E0FEF" w:rsidR="006C4676" w:rsidRPr="008C6DA9" w:rsidRDefault="006C4676" w:rsidP="008C6DA9">
            <w:pPr>
              <w:spacing w:after="120"/>
              <w:jc w:val="center"/>
              <w:rPr>
                <w:rFonts w:cstheme="minorHAnsi"/>
              </w:rPr>
            </w:pPr>
            <w:r>
              <w:rPr>
                <w:rFonts w:cstheme="minorHAnsi"/>
              </w:rPr>
              <w:t>Wednesday, 16 November 2022</w:t>
            </w:r>
          </w:p>
        </w:tc>
      </w:tr>
    </w:tbl>
    <w:p w14:paraId="46516752" w14:textId="77777777" w:rsidR="00162B7F" w:rsidRPr="00D14627" w:rsidRDefault="00162B7F" w:rsidP="00162B7F"/>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67719" w14:paraId="6A10206A" w14:textId="77777777" w:rsidTr="00826DFA">
        <w:trPr>
          <w:trHeight w:val="567"/>
          <w:jc w:val="center"/>
        </w:trPr>
        <w:tc>
          <w:tcPr>
            <w:tcW w:w="5382" w:type="dxa"/>
            <w:shd w:val="clear" w:color="auto" w:fill="auto"/>
            <w:vAlign w:val="center"/>
          </w:tcPr>
          <w:p w14:paraId="3BF59D9D" w14:textId="77777777" w:rsidR="00162B7F" w:rsidRPr="00D14627" w:rsidRDefault="00EE259F" w:rsidP="00162B7F">
            <w:pPr>
              <w:rPr>
                <w:rFonts w:eastAsia="Times New Roman" w:cstheme="minorHAnsi"/>
                <w:bCs/>
                <w:color w:val="000000" w:themeColor="text1"/>
                <w:kern w:val="36"/>
                <w:lang w:eastAsia="en-GB"/>
              </w:rPr>
            </w:pPr>
            <w:r w:rsidRPr="00D14627">
              <w:rPr>
                <w:rFonts w:eastAsia="Times New Roman" w:cstheme="minorHAnsi"/>
                <w:bCs/>
                <w:color w:val="000000" w:themeColor="text1"/>
                <w:kern w:val="36"/>
                <w:lang w:eastAsia="en-GB"/>
              </w:rPr>
              <w:t>Is this report confidential?</w:t>
            </w:r>
          </w:p>
        </w:tc>
        <w:tc>
          <w:tcPr>
            <w:tcW w:w="4683" w:type="dxa"/>
            <w:shd w:val="clear" w:color="auto" w:fill="auto"/>
            <w:vAlign w:val="center"/>
          </w:tcPr>
          <w:p w14:paraId="58AC6E4B" w14:textId="77777777" w:rsidR="00162B7F" w:rsidRPr="00D14627" w:rsidRDefault="00EE259F" w:rsidP="00162B7F">
            <w:pPr>
              <w:rPr>
                <w:rFonts w:eastAsia="Times New Roman" w:cstheme="minorHAnsi"/>
                <w:bCs/>
                <w:color w:val="000000" w:themeColor="text1"/>
                <w:kern w:val="36"/>
                <w:lang w:eastAsia="en-GB"/>
              </w:rPr>
            </w:pPr>
            <w:r w:rsidRPr="00D14627">
              <w:rPr>
                <w:rFonts w:eastAsia="Times New Roman" w:cstheme="minorHAnsi"/>
                <w:bCs/>
                <w:color w:val="000000" w:themeColor="text1"/>
                <w:kern w:val="36"/>
                <w:lang w:eastAsia="en-GB"/>
              </w:rPr>
              <w:t xml:space="preserve">No </w:t>
            </w:r>
          </w:p>
        </w:tc>
      </w:tr>
    </w:tbl>
    <w:p w14:paraId="07B8754D" w14:textId="77777777" w:rsidR="00162B7F" w:rsidRPr="00D14627" w:rsidRDefault="00162B7F" w:rsidP="00162B7F"/>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67719" w14:paraId="188BE4DD" w14:textId="77777777" w:rsidTr="00826DFA">
        <w:trPr>
          <w:trHeight w:val="567"/>
          <w:jc w:val="center"/>
        </w:trPr>
        <w:tc>
          <w:tcPr>
            <w:tcW w:w="5382" w:type="dxa"/>
            <w:shd w:val="clear" w:color="auto" w:fill="auto"/>
            <w:vAlign w:val="center"/>
          </w:tcPr>
          <w:p w14:paraId="4A78C8F0" w14:textId="77777777" w:rsidR="00162B7F" w:rsidRPr="00D14627" w:rsidRDefault="00EE259F" w:rsidP="00162B7F">
            <w:pPr>
              <w:rPr>
                <w:rFonts w:eastAsia="Times New Roman" w:cstheme="minorHAnsi"/>
                <w:bCs/>
                <w:color w:val="000000" w:themeColor="text1"/>
                <w:kern w:val="36"/>
                <w:lang w:eastAsia="en-GB"/>
              </w:rPr>
            </w:pPr>
            <w:r w:rsidRPr="00D14627">
              <w:rPr>
                <w:rFonts w:eastAsia="Times New Roman" w:cstheme="minorHAnsi"/>
                <w:bCs/>
                <w:kern w:val="36"/>
                <w:lang w:eastAsia="en-GB"/>
              </w:rPr>
              <w:t>Is this decision key?</w:t>
            </w:r>
          </w:p>
        </w:tc>
        <w:tc>
          <w:tcPr>
            <w:tcW w:w="4687" w:type="dxa"/>
            <w:shd w:val="clear" w:color="auto" w:fill="auto"/>
            <w:vAlign w:val="center"/>
          </w:tcPr>
          <w:p w14:paraId="16C18159" w14:textId="77777777" w:rsidR="00162B7F" w:rsidRPr="00D14627" w:rsidRDefault="00EE259F" w:rsidP="00162B7F">
            <w:pPr>
              <w:rPr>
                <w:rFonts w:eastAsia="Times New Roman" w:cstheme="minorHAnsi"/>
                <w:bCs/>
                <w:color w:val="000000" w:themeColor="text1"/>
                <w:kern w:val="36"/>
                <w:lang w:eastAsia="en-GB"/>
              </w:rPr>
            </w:pPr>
            <w:r w:rsidRPr="00D14627">
              <w:rPr>
                <w:rFonts w:eastAsia="Times New Roman" w:cstheme="minorHAnsi"/>
                <w:bCs/>
                <w:color w:val="000000" w:themeColor="text1"/>
                <w:kern w:val="36"/>
                <w:lang w:eastAsia="en-GB"/>
              </w:rPr>
              <w:t>Yes</w:t>
            </w:r>
          </w:p>
        </w:tc>
      </w:tr>
    </w:tbl>
    <w:p w14:paraId="49D7A83C" w14:textId="77777777" w:rsidR="00162B7F" w:rsidRPr="00D14627" w:rsidRDefault="00162B7F" w:rsidP="00162B7F"/>
    <w:tbl>
      <w:tblPr>
        <w:tblStyle w:val="TableGrid"/>
        <w:tblW w:w="10070" w:type="dxa"/>
        <w:jc w:val="center"/>
        <w:tblLook w:val="04A0" w:firstRow="1" w:lastRow="0" w:firstColumn="1" w:lastColumn="0" w:noHBand="0" w:noVBand="1"/>
      </w:tblPr>
      <w:tblGrid>
        <w:gridCol w:w="5392"/>
        <w:gridCol w:w="4678"/>
      </w:tblGrid>
      <w:tr w:rsidR="00367719" w14:paraId="7173273F" w14:textId="77777777" w:rsidTr="00826DFA">
        <w:trPr>
          <w:trHeight w:val="567"/>
          <w:jc w:val="center"/>
        </w:trPr>
        <w:tc>
          <w:tcPr>
            <w:tcW w:w="5392" w:type="dxa"/>
            <w:vAlign w:val="center"/>
          </w:tcPr>
          <w:p w14:paraId="715DD73E" w14:textId="77777777" w:rsidR="00162B7F" w:rsidRPr="00D14627" w:rsidRDefault="00EE259F" w:rsidP="00826DFA">
            <w:pPr>
              <w:rPr>
                <w:b/>
              </w:rPr>
            </w:pPr>
            <w:r w:rsidRPr="00D14627">
              <w:rPr>
                <w:b/>
                <w:lang w:eastAsia="en-GB"/>
              </w:rPr>
              <w:t>Savings or expenditure amounting to greater than £100,000</w:t>
            </w:r>
          </w:p>
        </w:tc>
        <w:tc>
          <w:tcPr>
            <w:tcW w:w="4678" w:type="dxa"/>
            <w:vAlign w:val="center"/>
          </w:tcPr>
          <w:p w14:paraId="3817505F" w14:textId="77777777" w:rsidR="00162B7F" w:rsidRPr="00D14627" w:rsidRDefault="00EE259F" w:rsidP="00826DFA">
            <w:pPr>
              <w:rPr>
                <w:b/>
              </w:rPr>
            </w:pPr>
            <w:r w:rsidRPr="00D14627">
              <w:rPr>
                <w:b/>
                <w:lang w:eastAsia="en-GB"/>
              </w:rPr>
              <w:t>Significant impact on 2 or more council wards</w:t>
            </w:r>
          </w:p>
        </w:tc>
      </w:tr>
    </w:tbl>
    <w:p w14:paraId="69B59AD0" w14:textId="77777777" w:rsidR="00162B7F" w:rsidRPr="00D14627" w:rsidRDefault="00162B7F" w:rsidP="00162B7F">
      <w:pPr>
        <w:rPr>
          <w:highlight w:val="yellow"/>
        </w:rPr>
      </w:pPr>
    </w:p>
    <w:p w14:paraId="7701125F" w14:textId="77777777" w:rsidR="00826DFA" w:rsidRPr="00D14627" w:rsidRDefault="00826DFA" w:rsidP="00162B7F">
      <w:pPr>
        <w:rPr>
          <w:highlight w:val="yellow"/>
        </w:rPr>
      </w:pPr>
    </w:p>
    <w:p w14:paraId="7F2ACD87" w14:textId="70A59B74" w:rsidR="00162B7F" w:rsidRPr="00D14627" w:rsidRDefault="00EE259F" w:rsidP="00052DF7">
      <w:pPr>
        <w:pStyle w:val="Title"/>
        <w:rPr>
          <w:u w:val="none"/>
        </w:rPr>
      </w:pPr>
      <w:r w:rsidRPr="00D14627">
        <w:rPr>
          <w:u w:val="none"/>
        </w:rPr>
        <w:t>202</w:t>
      </w:r>
      <w:r w:rsidR="003C2E1C" w:rsidRPr="00D14627">
        <w:rPr>
          <w:u w:val="none"/>
        </w:rPr>
        <w:t>2</w:t>
      </w:r>
      <w:r w:rsidRPr="00D14627">
        <w:rPr>
          <w:u w:val="none"/>
        </w:rPr>
        <w:t>/2</w:t>
      </w:r>
      <w:r w:rsidR="003C2E1C" w:rsidRPr="00D14627">
        <w:rPr>
          <w:u w:val="none"/>
        </w:rPr>
        <w:t>3</w:t>
      </w:r>
      <w:r w:rsidRPr="00D14627">
        <w:rPr>
          <w:u w:val="none"/>
        </w:rPr>
        <w:t xml:space="preserve"> Capital Programme and Balance Sheet Monitoring Report position </w:t>
      </w:r>
      <w:r w:rsidR="003C2E1C" w:rsidRPr="00D14627">
        <w:rPr>
          <w:u w:val="none"/>
        </w:rPr>
        <w:t>at 3</w:t>
      </w:r>
      <w:r w:rsidR="00D14627" w:rsidRPr="00D14627">
        <w:rPr>
          <w:u w:val="none"/>
        </w:rPr>
        <w:t>0</w:t>
      </w:r>
      <w:r w:rsidR="00D14627" w:rsidRPr="00D14627">
        <w:rPr>
          <w:u w:val="none"/>
          <w:vertAlign w:val="superscript"/>
        </w:rPr>
        <w:t>th</w:t>
      </w:r>
      <w:r w:rsidR="00D14627" w:rsidRPr="00D14627">
        <w:rPr>
          <w:u w:val="none"/>
        </w:rPr>
        <w:t xml:space="preserve"> September </w:t>
      </w:r>
      <w:r w:rsidR="003C2E1C" w:rsidRPr="00D14627">
        <w:rPr>
          <w:u w:val="none"/>
        </w:rPr>
        <w:t>2022</w:t>
      </w:r>
    </w:p>
    <w:p w14:paraId="281BC089" w14:textId="77777777" w:rsidR="00162B7F" w:rsidRPr="00D14627" w:rsidRDefault="00EE259F" w:rsidP="00207F43">
      <w:pPr>
        <w:pStyle w:val="Heading2"/>
      </w:pPr>
      <w:r w:rsidRPr="00D14627">
        <w:t>Purpose of the Report</w:t>
      </w:r>
    </w:p>
    <w:p w14:paraId="22C74B48" w14:textId="2FF40158" w:rsidR="00162B7F" w:rsidRPr="00D14627" w:rsidRDefault="00EE259F" w:rsidP="006132EA">
      <w:pPr>
        <w:numPr>
          <w:ilvl w:val="0"/>
          <w:numId w:val="8"/>
        </w:numPr>
        <w:jc w:val="both"/>
        <w:rPr>
          <w:rFonts w:cstheme="minorHAnsi"/>
          <w:bCs/>
        </w:rPr>
      </w:pPr>
      <w:r w:rsidRPr="00D14627">
        <w:rPr>
          <w:rFonts w:cstheme="minorHAnsi"/>
          <w:bCs/>
          <w:iCs/>
        </w:rPr>
        <w:t xml:space="preserve">This report outlines the financial position of the Council in respect of the capital programme at </w:t>
      </w:r>
      <w:r w:rsidR="00D14627" w:rsidRPr="00D14627">
        <w:rPr>
          <w:rFonts w:cstheme="minorHAnsi"/>
          <w:bCs/>
          <w:iCs/>
        </w:rPr>
        <w:t>30</w:t>
      </w:r>
      <w:r w:rsidR="00D14627" w:rsidRPr="00D14627">
        <w:rPr>
          <w:rFonts w:cstheme="minorHAnsi"/>
          <w:bCs/>
          <w:iCs/>
          <w:vertAlign w:val="superscript"/>
        </w:rPr>
        <w:t>th</w:t>
      </w:r>
      <w:r w:rsidR="00D14627" w:rsidRPr="00D14627">
        <w:rPr>
          <w:rFonts w:cstheme="minorHAnsi"/>
          <w:bCs/>
          <w:iCs/>
        </w:rPr>
        <w:t xml:space="preserve"> September 2022</w:t>
      </w:r>
      <w:r w:rsidRPr="00D14627">
        <w:rPr>
          <w:rFonts w:cstheme="minorHAnsi"/>
          <w:bCs/>
          <w:iCs/>
        </w:rPr>
        <w:t xml:space="preserve">, highlighting key issues and explaining key variances, and provides an overview of various elements of the Council’s Balance Sheet as at </w:t>
      </w:r>
      <w:r w:rsidR="00D14627" w:rsidRPr="00D14627">
        <w:rPr>
          <w:rFonts w:cstheme="minorHAnsi"/>
          <w:bCs/>
          <w:iCs/>
        </w:rPr>
        <w:t>30</w:t>
      </w:r>
      <w:r w:rsidR="00D14627" w:rsidRPr="00D14627">
        <w:rPr>
          <w:rFonts w:cstheme="minorHAnsi"/>
          <w:bCs/>
          <w:iCs/>
          <w:vertAlign w:val="superscript"/>
        </w:rPr>
        <w:t>th</w:t>
      </w:r>
      <w:r w:rsidR="00D14627" w:rsidRPr="00D14627">
        <w:rPr>
          <w:rFonts w:cstheme="minorHAnsi"/>
          <w:bCs/>
          <w:iCs/>
        </w:rPr>
        <w:t xml:space="preserve"> September 2022.</w:t>
      </w:r>
    </w:p>
    <w:p w14:paraId="529FC3F9" w14:textId="77777777" w:rsidR="00826DFA" w:rsidRPr="00D14627" w:rsidRDefault="00826DFA" w:rsidP="00162B7F">
      <w:pPr>
        <w:jc w:val="both"/>
        <w:rPr>
          <w:rFonts w:cstheme="minorHAnsi"/>
          <w:bCs/>
          <w:highlight w:val="yellow"/>
        </w:rPr>
      </w:pPr>
    </w:p>
    <w:p w14:paraId="562E17D9" w14:textId="77777777" w:rsidR="00162B7F" w:rsidRPr="00FB09F5" w:rsidRDefault="00EE259F" w:rsidP="00162B7F">
      <w:pPr>
        <w:pStyle w:val="Heading2"/>
      </w:pPr>
      <w:r w:rsidRPr="00FB09F5">
        <w:t>Recommendations to Cabinet</w:t>
      </w:r>
    </w:p>
    <w:p w14:paraId="4155CB5B" w14:textId="08199E59" w:rsidR="00162B7F" w:rsidRPr="00FB09F5" w:rsidRDefault="00EE259F" w:rsidP="00162B7F">
      <w:pPr>
        <w:numPr>
          <w:ilvl w:val="0"/>
          <w:numId w:val="8"/>
        </w:numPr>
        <w:jc w:val="both"/>
        <w:rPr>
          <w:rFonts w:cstheme="minorHAnsi"/>
          <w:bCs/>
          <w:iCs/>
        </w:rPr>
      </w:pPr>
      <w:r w:rsidRPr="00FB09F5">
        <w:rPr>
          <w:rFonts w:cstheme="minorHAnsi"/>
          <w:bCs/>
          <w:iCs/>
        </w:rPr>
        <w:t xml:space="preserve">To approve the revised capital programme as attached at </w:t>
      </w:r>
      <w:r w:rsidRPr="00FB09F5">
        <w:rPr>
          <w:rFonts w:cstheme="minorHAnsi"/>
          <w:b/>
          <w:bCs/>
          <w:iCs/>
        </w:rPr>
        <w:t>Appendix A</w:t>
      </w:r>
      <w:r w:rsidRPr="00FB09F5">
        <w:rPr>
          <w:rFonts w:cstheme="minorHAnsi"/>
          <w:bCs/>
          <w:iCs/>
        </w:rPr>
        <w:t xml:space="preserve"> which </w:t>
      </w:r>
      <w:r w:rsidRPr="00FB09F5">
        <w:rPr>
          <w:rFonts w:cstheme="minorHAnsi"/>
          <w:bCs/>
        </w:rPr>
        <w:t xml:space="preserve">includes approved amendments to the programme, as detailed at point 11 of this report, since the last Capital Monitoring report was approved by Cabinet in </w:t>
      </w:r>
      <w:r w:rsidR="008C6DA9">
        <w:rPr>
          <w:rFonts w:cstheme="minorHAnsi"/>
          <w:bCs/>
        </w:rPr>
        <w:t>September</w:t>
      </w:r>
      <w:r w:rsidR="002418D2" w:rsidRPr="00FB09F5">
        <w:rPr>
          <w:rFonts w:cstheme="minorHAnsi"/>
          <w:bCs/>
        </w:rPr>
        <w:t xml:space="preserve"> 2022</w:t>
      </w:r>
      <w:r w:rsidRPr="00FB09F5">
        <w:rPr>
          <w:rFonts w:cstheme="minorHAnsi"/>
          <w:bCs/>
        </w:rPr>
        <w:t>;</w:t>
      </w:r>
    </w:p>
    <w:p w14:paraId="13672EA3" w14:textId="77777777" w:rsidR="00162B7F" w:rsidRPr="00D14627" w:rsidRDefault="00162B7F" w:rsidP="00162B7F">
      <w:pPr>
        <w:ind w:left="360"/>
        <w:jc w:val="both"/>
        <w:rPr>
          <w:rFonts w:cstheme="minorHAnsi"/>
          <w:bCs/>
          <w:iCs/>
          <w:highlight w:val="yellow"/>
        </w:rPr>
      </w:pPr>
    </w:p>
    <w:p w14:paraId="7874EF1D" w14:textId="77777777" w:rsidR="00162B7F" w:rsidRPr="00D14627" w:rsidRDefault="00EE259F" w:rsidP="00162B7F">
      <w:pPr>
        <w:numPr>
          <w:ilvl w:val="0"/>
          <w:numId w:val="8"/>
        </w:numPr>
        <w:jc w:val="both"/>
        <w:rPr>
          <w:rFonts w:cstheme="minorHAnsi"/>
          <w:bCs/>
          <w:iCs/>
        </w:rPr>
      </w:pPr>
      <w:r w:rsidRPr="00D14627">
        <w:rPr>
          <w:rFonts w:cstheme="minorHAnsi"/>
          <w:bCs/>
          <w:iCs/>
        </w:rPr>
        <w:t xml:space="preserve">To note the variations to the programme, (which are detailed, by scheme, at </w:t>
      </w:r>
      <w:r w:rsidRPr="00D14627">
        <w:rPr>
          <w:rFonts w:cstheme="minorHAnsi"/>
          <w:b/>
          <w:bCs/>
          <w:iCs/>
        </w:rPr>
        <w:t xml:space="preserve">Appendix B </w:t>
      </w:r>
      <w:r w:rsidRPr="00D14627">
        <w:rPr>
          <w:rFonts w:cstheme="minorHAnsi"/>
          <w:bCs/>
        </w:rPr>
        <w:t>and referenced within the body of the report);</w:t>
      </w:r>
    </w:p>
    <w:p w14:paraId="39062BD0" w14:textId="77777777" w:rsidR="00162B7F" w:rsidRPr="00D14627" w:rsidRDefault="00162B7F" w:rsidP="00162B7F">
      <w:pPr>
        <w:jc w:val="both"/>
        <w:rPr>
          <w:rFonts w:cstheme="minorHAnsi"/>
          <w:bCs/>
          <w:iCs/>
          <w:highlight w:val="yellow"/>
        </w:rPr>
      </w:pPr>
    </w:p>
    <w:p w14:paraId="3CCBA334" w14:textId="7FA8FF9D" w:rsidR="00162B7F" w:rsidRPr="00D14627" w:rsidRDefault="00EE259F" w:rsidP="00162B7F">
      <w:pPr>
        <w:numPr>
          <w:ilvl w:val="0"/>
          <w:numId w:val="8"/>
        </w:numPr>
        <w:jc w:val="both"/>
        <w:rPr>
          <w:rFonts w:cstheme="minorHAnsi"/>
          <w:bCs/>
          <w:iCs/>
        </w:rPr>
      </w:pPr>
      <w:r w:rsidRPr="00D14627">
        <w:rPr>
          <w:rFonts w:cstheme="minorHAnsi"/>
          <w:bCs/>
          <w:iCs/>
        </w:rPr>
        <w:t>To note the position in the Balance Sheet Monitoring section of the report in respect of cash, investment and loan balances</w:t>
      </w:r>
      <w:r w:rsidR="00896313" w:rsidRPr="00D14627">
        <w:rPr>
          <w:rFonts w:cstheme="minorHAnsi"/>
          <w:bCs/>
          <w:iCs/>
        </w:rPr>
        <w:t xml:space="preserve"> </w:t>
      </w:r>
      <w:r w:rsidRPr="00D14627">
        <w:rPr>
          <w:rFonts w:cstheme="minorHAnsi"/>
          <w:bCs/>
          <w:iCs/>
        </w:rPr>
        <w:t xml:space="preserve">and debtors as at </w:t>
      </w:r>
      <w:r w:rsidR="00D14627" w:rsidRPr="00D14627">
        <w:rPr>
          <w:rFonts w:cstheme="minorHAnsi"/>
          <w:bCs/>
          <w:iCs/>
        </w:rPr>
        <w:t>30</w:t>
      </w:r>
      <w:r w:rsidR="00D14627" w:rsidRPr="00D14627">
        <w:rPr>
          <w:rFonts w:cstheme="minorHAnsi"/>
          <w:bCs/>
          <w:iCs/>
          <w:vertAlign w:val="superscript"/>
        </w:rPr>
        <w:t>th</w:t>
      </w:r>
      <w:r w:rsidR="00D14627" w:rsidRPr="00D14627">
        <w:rPr>
          <w:rFonts w:cstheme="minorHAnsi"/>
          <w:bCs/>
          <w:iCs/>
        </w:rPr>
        <w:t xml:space="preserve"> September 2022</w:t>
      </w:r>
    </w:p>
    <w:p w14:paraId="6B40D728" w14:textId="77777777" w:rsidR="00162B7F" w:rsidRPr="00D14627" w:rsidRDefault="00162B7F" w:rsidP="00162B7F">
      <w:pPr>
        <w:jc w:val="both"/>
        <w:rPr>
          <w:rFonts w:cstheme="minorHAnsi"/>
          <w:bCs/>
          <w:iCs/>
          <w:highlight w:val="yellow"/>
        </w:rPr>
      </w:pPr>
    </w:p>
    <w:p w14:paraId="3EB7E671" w14:textId="77777777" w:rsidR="00162B7F" w:rsidRPr="00D14627" w:rsidRDefault="00EE259F" w:rsidP="00162B7F">
      <w:pPr>
        <w:pStyle w:val="Heading2"/>
        <w:rPr>
          <w:sz w:val="8"/>
        </w:rPr>
      </w:pPr>
      <w:r w:rsidRPr="00D14627">
        <w:t>Reasons for Recommendations</w:t>
      </w:r>
    </w:p>
    <w:p w14:paraId="301061C1" w14:textId="77777777" w:rsidR="00162B7F" w:rsidRPr="00D14627" w:rsidRDefault="00EE259F" w:rsidP="00162B7F">
      <w:pPr>
        <w:numPr>
          <w:ilvl w:val="0"/>
          <w:numId w:val="8"/>
        </w:numPr>
        <w:jc w:val="both"/>
        <w:rPr>
          <w:rFonts w:cstheme="minorHAnsi"/>
          <w:bCs/>
          <w:iCs/>
        </w:rPr>
      </w:pPr>
      <w:r w:rsidRPr="00D14627">
        <w:rPr>
          <w:rFonts w:cstheme="minorHAnsi"/>
          <w:bCs/>
          <w:iCs/>
        </w:rPr>
        <w:t>To ensure the Council’s Capital Programme is monitored effectively.</w:t>
      </w:r>
    </w:p>
    <w:p w14:paraId="7F8307BF" w14:textId="77777777" w:rsidR="00162B7F" w:rsidRPr="00D14627" w:rsidRDefault="00162B7F" w:rsidP="00162B7F">
      <w:pPr>
        <w:jc w:val="both"/>
        <w:rPr>
          <w:rFonts w:cstheme="minorHAnsi"/>
          <w:bCs/>
          <w:highlight w:val="yellow"/>
        </w:rPr>
      </w:pPr>
    </w:p>
    <w:p w14:paraId="6040B715" w14:textId="77777777" w:rsidR="00162B7F" w:rsidRPr="00D14627" w:rsidRDefault="00EE259F" w:rsidP="00162B7F">
      <w:pPr>
        <w:pStyle w:val="Heading2"/>
        <w:rPr>
          <w:sz w:val="8"/>
        </w:rPr>
      </w:pPr>
      <w:r w:rsidRPr="00D14627">
        <w:t>Alternative Options Considered and Rejected</w:t>
      </w:r>
    </w:p>
    <w:p w14:paraId="2DBC8F4D" w14:textId="77777777" w:rsidR="00162B7F" w:rsidRPr="00D14627" w:rsidRDefault="00EE259F" w:rsidP="00162B7F">
      <w:pPr>
        <w:numPr>
          <w:ilvl w:val="0"/>
          <w:numId w:val="8"/>
        </w:numPr>
        <w:jc w:val="both"/>
        <w:rPr>
          <w:rFonts w:cstheme="minorHAnsi"/>
          <w:bCs/>
          <w:iCs/>
        </w:rPr>
      </w:pPr>
      <w:r w:rsidRPr="00D14627">
        <w:rPr>
          <w:rFonts w:cstheme="minorHAnsi"/>
          <w:bCs/>
          <w:iCs/>
        </w:rPr>
        <w:t>None</w:t>
      </w:r>
    </w:p>
    <w:p w14:paraId="35D23B50" w14:textId="77777777" w:rsidR="00162B7F" w:rsidRPr="00D14627" w:rsidRDefault="00162B7F" w:rsidP="00162B7F">
      <w:pPr>
        <w:jc w:val="both"/>
        <w:rPr>
          <w:rFonts w:cstheme="minorHAnsi"/>
          <w:bCs/>
          <w:iCs/>
        </w:rPr>
      </w:pPr>
    </w:p>
    <w:p w14:paraId="5D3A4AB2" w14:textId="77777777" w:rsidR="00162B7F" w:rsidRPr="00D14627" w:rsidRDefault="00162B7F" w:rsidP="00162B7F">
      <w:pPr>
        <w:jc w:val="both"/>
        <w:rPr>
          <w:rFonts w:cstheme="minorHAnsi"/>
          <w:bCs/>
          <w:iCs/>
          <w:highlight w:val="yellow"/>
        </w:rPr>
      </w:pPr>
      <w:bookmarkStart w:id="1" w:name="_GoBack"/>
      <w:bookmarkEnd w:id="1"/>
    </w:p>
    <w:p w14:paraId="20507851" w14:textId="77777777" w:rsidR="00162B7F" w:rsidRPr="00D14627" w:rsidRDefault="00EE259F" w:rsidP="00162B7F">
      <w:pPr>
        <w:pStyle w:val="Heading2"/>
      </w:pPr>
      <w:r w:rsidRPr="00D14627">
        <w:lastRenderedPageBreak/>
        <w:t>Corporate priorities</w:t>
      </w:r>
    </w:p>
    <w:p w14:paraId="4A24733F" w14:textId="77777777" w:rsidR="00162B7F" w:rsidRPr="00D14627" w:rsidRDefault="00EE259F" w:rsidP="00162B7F">
      <w:pPr>
        <w:numPr>
          <w:ilvl w:val="0"/>
          <w:numId w:val="8"/>
        </w:numPr>
        <w:jc w:val="both"/>
        <w:rPr>
          <w:rFonts w:cstheme="minorHAnsi"/>
          <w:bCs/>
          <w:i/>
        </w:rPr>
      </w:pPr>
      <w:r w:rsidRPr="00D14627">
        <w:rPr>
          <w:rFonts w:cstheme="minorHAnsi"/>
          <w:bCs/>
        </w:rPr>
        <w:t xml:space="preserve"> The report relates to the following corporate priorities:</w:t>
      </w:r>
    </w:p>
    <w:p w14:paraId="73661E16" w14:textId="77777777" w:rsidR="00162B7F" w:rsidRPr="00D14627" w:rsidRDefault="00162B7F" w:rsidP="00162B7F">
      <w:pPr>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67719" w14:paraId="4985758F" w14:textId="77777777" w:rsidTr="00896313">
        <w:trPr>
          <w:trHeight w:val="567"/>
        </w:trPr>
        <w:tc>
          <w:tcPr>
            <w:tcW w:w="4848" w:type="dxa"/>
            <w:shd w:val="clear" w:color="auto" w:fill="auto"/>
            <w:vAlign w:val="center"/>
          </w:tcPr>
          <w:p w14:paraId="2F9D28E8" w14:textId="77777777" w:rsidR="00162B7F" w:rsidRPr="00D14627" w:rsidRDefault="00EE259F" w:rsidP="00162B7F">
            <w:pPr>
              <w:jc w:val="center"/>
              <w:rPr>
                <w:rFonts w:cstheme="minorHAnsi"/>
                <w:b/>
                <w:bCs/>
              </w:rPr>
            </w:pPr>
            <w:r w:rsidRPr="00D14627">
              <w:rPr>
                <w:rFonts w:cstheme="minorHAnsi"/>
                <w:b/>
                <w:bCs/>
              </w:rPr>
              <w:t>An exemplary council</w:t>
            </w:r>
          </w:p>
        </w:tc>
        <w:tc>
          <w:tcPr>
            <w:tcW w:w="4678" w:type="dxa"/>
            <w:vAlign w:val="center"/>
          </w:tcPr>
          <w:p w14:paraId="3B3709F3" w14:textId="77777777" w:rsidR="00162B7F" w:rsidRPr="00D14627" w:rsidRDefault="00EE259F" w:rsidP="00162B7F">
            <w:pPr>
              <w:jc w:val="center"/>
              <w:rPr>
                <w:rFonts w:cstheme="minorHAnsi"/>
                <w:b/>
                <w:bCs/>
              </w:rPr>
            </w:pPr>
            <w:r w:rsidRPr="00D14627">
              <w:rPr>
                <w:rFonts w:cstheme="minorHAnsi"/>
                <w:b/>
                <w:bCs/>
              </w:rPr>
              <w:t>Thriving communities</w:t>
            </w:r>
          </w:p>
        </w:tc>
      </w:tr>
      <w:tr w:rsidR="00367719" w14:paraId="27D49444" w14:textId="77777777" w:rsidTr="00896313">
        <w:trPr>
          <w:trHeight w:val="567"/>
        </w:trPr>
        <w:tc>
          <w:tcPr>
            <w:tcW w:w="4848" w:type="dxa"/>
            <w:shd w:val="clear" w:color="auto" w:fill="auto"/>
            <w:vAlign w:val="center"/>
          </w:tcPr>
          <w:p w14:paraId="1FFBD754" w14:textId="77777777" w:rsidR="00162B7F" w:rsidRPr="00D14627" w:rsidRDefault="00EE259F" w:rsidP="00162B7F">
            <w:pPr>
              <w:jc w:val="center"/>
              <w:rPr>
                <w:rFonts w:cstheme="minorHAnsi"/>
                <w:b/>
                <w:bCs/>
              </w:rPr>
            </w:pPr>
            <w:r w:rsidRPr="00D14627">
              <w:rPr>
                <w:rFonts w:cstheme="minorHAnsi"/>
                <w:b/>
                <w:bCs/>
              </w:rPr>
              <w:t>A fair local economy that works for everyone</w:t>
            </w:r>
          </w:p>
        </w:tc>
        <w:tc>
          <w:tcPr>
            <w:tcW w:w="4678" w:type="dxa"/>
            <w:vAlign w:val="center"/>
          </w:tcPr>
          <w:p w14:paraId="1B8065F8" w14:textId="77777777" w:rsidR="00162B7F" w:rsidRPr="00D14627" w:rsidRDefault="00EE259F" w:rsidP="00162B7F">
            <w:pPr>
              <w:jc w:val="center"/>
              <w:rPr>
                <w:rFonts w:cstheme="minorHAnsi"/>
                <w:b/>
                <w:bCs/>
              </w:rPr>
            </w:pPr>
            <w:r w:rsidRPr="00D14627">
              <w:rPr>
                <w:rFonts w:cstheme="minorHAnsi"/>
                <w:b/>
                <w:bCs/>
              </w:rPr>
              <w:t>Good homes, green spaces, healthy places</w:t>
            </w:r>
          </w:p>
        </w:tc>
      </w:tr>
    </w:tbl>
    <w:p w14:paraId="2148BEE2" w14:textId="77777777" w:rsidR="00162B7F" w:rsidRPr="00D14627" w:rsidRDefault="00162B7F" w:rsidP="00162B7F"/>
    <w:p w14:paraId="7ECFB732" w14:textId="77777777" w:rsidR="00826DFA" w:rsidRPr="00D14627" w:rsidRDefault="00826DFA" w:rsidP="00162B7F"/>
    <w:p w14:paraId="01B3E3DE" w14:textId="77777777" w:rsidR="00162B7F" w:rsidRPr="008561C1" w:rsidRDefault="00EE259F" w:rsidP="00162B7F">
      <w:pPr>
        <w:pStyle w:val="Heading2"/>
      </w:pPr>
      <w:r w:rsidRPr="008561C1">
        <w:t>Background</w:t>
      </w:r>
    </w:p>
    <w:p w14:paraId="6D3961EF" w14:textId="7AD3CAF7" w:rsidR="00162B7F" w:rsidRPr="008561C1" w:rsidRDefault="00EE259F" w:rsidP="00162B7F">
      <w:pPr>
        <w:numPr>
          <w:ilvl w:val="0"/>
          <w:numId w:val="8"/>
        </w:numPr>
        <w:jc w:val="both"/>
        <w:rPr>
          <w:rFonts w:cstheme="minorHAnsi"/>
          <w:bCs/>
          <w:i/>
        </w:rPr>
      </w:pPr>
      <w:r w:rsidRPr="008561C1">
        <w:rPr>
          <w:rFonts w:cstheme="minorHAnsi"/>
          <w:bCs/>
        </w:rPr>
        <w:t>The capital budget for 202</w:t>
      </w:r>
      <w:r w:rsidR="005D69AC" w:rsidRPr="008561C1">
        <w:rPr>
          <w:rFonts w:cstheme="minorHAnsi"/>
          <w:bCs/>
        </w:rPr>
        <w:t>2</w:t>
      </w:r>
      <w:r w:rsidRPr="008561C1">
        <w:rPr>
          <w:rFonts w:cstheme="minorHAnsi"/>
          <w:bCs/>
        </w:rPr>
        <w:t>/2</w:t>
      </w:r>
      <w:r w:rsidR="005D69AC" w:rsidRPr="008561C1">
        <w:rPr>
          <w:rFonts w:cstheme="minorHAnsi"/>
          <w:bCs/>
        </w:rPr>
        <w:t>3</w:t>
      </w:r>
      <w:r w:rsidRPr="008561C1">
        <w:rPr>
          <w:rFonts w:cstheme="minorHAnsi"/>
          <w:bCs/>
        </w:rPr>
        <w:t xml:space="preserve"> was set at £</w:t>
      </w:r>
      <w:r w:rsidR="0052514B" w:rsidRPr="008561C1">
        <w:rPr>
          <w:rFonts w:cstheme="minorHAnsi"/>
          <w:bCs/>
        </w:rPr>
        <w:t>29.194</w:t>
      </w:r>
      <w:r w:rsidRPr="008561C1">
        <w:rPr>
          <w:rFonts w:cstheme="minorHAnsi"/>
          <w:bCs/>
        </w:rPr>
        <w:t>m in February 202</w:t>
      </w:r>
      <w:r w:rsidR="005D69AC" w:rsidRPr="008561C1">
        <w:rPr>
          <w:rFonts w:cstheme="minorHAnsi"/>
          <w:bCs/>
        </w:rPr>
        <w:t>2</w:t>
      </w:r>
      <w:r w:rsidRPr="008561C1">
        <w:rPr>
          <w:rFonts w:cstheme="minorHAnsi"/>
          <w:bCs/>
        </w:rPr>
        <w:t>.  It was increased following approval of the outturn</w:t>
      </w:r>
      <w:r w:rsidR="00896313" w:rsidRPr="008561C1">
        <w:rPr>
          <w:rFonts w:cstheme="minorHAnsi"/>
          <w:bCs/>
        </w:rPr>
        <w:t xml:space="preserve"> </w:t>
      </w:r>
      <w:r w:rsidR="001D7641">
        <w:rPr>
          <w:rFonts w:cstheme="minorHAnsi"/>
          <w:bCs/>
        </w:rPr>
        <w:t>for 2</w:t>
      </w:r>
      <w:r w:rsidR="00896313" w:rsidRPr="008561C1">
        <w:rPr>
          <w:rFonts w:cstheme="minorHAnsi"/>
          <w:bCs/>
        </w:rPr>
        <w:t>02</w:t>
      </w:r>
      <w:r w:rsidR="005D69AC" w:rsidRPr="008561C1">
        <w:rPr>
          <w:rFonts w:cstheme="minorHAnsi"/>
          <w:bCs/>
        </w:rPr>
        <w:t>1</w:t>
      </w:r>
      <w:r w:rsidR="00896313" w:rsidRPr="008561C1">
        <w:rPr>
          <w:rFonts w:cstheme="minorHAnsi"/>
          <w:bCs/>
        </w:rPr>
        <w:t>/2</w:t>
      </w:r>
      <w:r w:rsidR="005D69AC" w:rsidRPr="008561C1">
        <w:rPr>
          <w:rFonts w:cstheme="minorHAnsi"/>
          <w:bCs/>
        </w:rPr>
        <w:t>2</w:t>
      </w:r>
      <w:r w:rsidRPr="008561C1">
        <w:rPr>
          <w:rFonts w:cstheme="minorHAnsi"/>
          <w:bCs/>
        </w:rPr>
        <w:t xml:space="preserve"> to £</w:t>
      </w:r>
      <w:r w:rsidR="0052514B" w:rsidRPr="008561C1">
        <w:rPr>
          <w:rFonts w:cstheme="minorHAnsi"/>
          <w:bCs/>
        </w:rPr>
        <w:t>43.349</w:t>
      </w:r>
      <w:r w:rsidRPr="008561C1">
        <w:rPr>
          <w:rFonts w:cstheme="minorHAnsi"/>
          <w:bCs/>
        </w:rPr>
        <w:t xml:space="preserve">m.  </w:t>
      </w:r>
    </w:p>
    <w:p w14:paraId="4D6F070F" w14:textId="77777777" w:rsidR="00162B7F" w:rsidRPr="00D14627" w:rsidRDefault="00162B7F" w:rsidP="00162B7F">
      <w:pPr>
        <w:rPr>
          <w:highlight w:val="yellow"/>
        </w:rPr>
      </w:pPr>
    </w:p>
    <w:p w14:paraId="376EB752" w14:textId="77777777" w:rsidR="00826DFA" w:rsidRPr="00D14627" w:rsidRDefault="00826DFA" w:rsidP="00162B7F">
      <w:pPr>
        <w:rPr>
          <w:highlight w:val="yellow"/>
        </w:rPr>
      </w:pPr>
    </w:p>
    <w:p w14:paraId="2D7B9BB5" w14:textId="77777777" w:rsidR="00162B7F" w:rsidRPr="008561C1" w:rsidRDefault="00EE259F" w:rsidP="00052DF7">
      <w:pPr>
        <w:pStyle w:val="Heading1"/>
      </w:pPr>
      <w:r w:rsidRPr="008561C1">
        <w:t>Section A: Capital Programme</w:t>
      </w:r>
    </w:p>
    <w:p w14:paraId="7A113D33" w14:textId="77777777" w:rsidR="00162B7F" w:rsidRPr="008561C1" w:rsidRDefault="00EE259F" w:rsidP="00162B7F">
      <w:pPr>
        <w:pStyle w:val="Heading2"/>
      </w:pPr>
      <w:r w:rsidRPr="008561C1">
        <w:t>Key Issues</w:t>
      </w:r>
    </w:p>
    <w:p w14:paraId="0265D48D" w14:textId="1B94E98A" w:rsidR="00162B7F" w:rsidRPr="008561C1" w:rsidRDefault="00EE259F" w:rsidP="006E12EB">
      <w:pPr>
        <w:numPr>
          <w:ilvl w:val="0"/>
          <w:numId w:val="8"/>
        </w:numPr>
        <w:jc w:val="both"/>
        <w:rPr>
          <w:rFonts w:cstheme="minorHAnsi"/>
          <w:bCs/>
          <w:iCs/>
        </w:rPr>
      </w:pPr>
      <w:r w:rsidRPr="008561C1">
        <w:rPr>
          <w:rFonts w:cstheme="minorHAnsi"/>
          <w:bCs/>
          <w:iCs/>
        </w:rPr>
        <w:t>The total cost of the Council’s capital investment programme for 202</w:t>
      </w:r>
      <w:r w:rsidR="007C515D" w:rsidRPr="008561C1">
        <w:rPr>
          <w:rFonts w:cstheme="minorHAnsi"/>
          <w:bCs/>
          <w:iCs/>
        </w:rPr>
        <w:t>2</w:t>
      </w:r>
      <w:r w:rsidRPr="008561C1">
        <w:rPr>
          <w:rFonts w:cstheme="minorHAnsi"/>
          <w:bCs/>
          <w:iCs/>
        </w:rPr>
        <w:t>/2</w:t>
      </w:r>
      <w:r w:rsidR="007C515D" w:rsidRPr="008561C1">
        <w:rPr>
          <w:rFonts w:cstheme="minorHAnsi"/>
          <w:bCs/>
          <w:iCs/>
        </w:rPr>
        <w:t>3</w:t>
      </w:r>
      <w:r w:rsidRPr="008561C1">
        <w:rPr>
          <w:rFonts w:cstheme="minorHAnsi"/>
          <w:bCs/>
          <w:iCs/>
        </w:rPr>
        <w:t xml:space="preserve"> has decreased from £</w:t>
      </w:r>
      <w:r w:rsidR="008561C1" w:rsidRPr="008561C1">
        <w:rPr>
          <w:rFonts w:cstheme="minorHAnsi"/>
          <w:bCs/>
          <w:iCs/>
        </w:rPr>
        <w:t>42.765m</w:t>
      </w:r>
      <w:r w:rsidRPr="008561C1">
        <w:rPr>
          <w:rFonts w:cstheme="minorHAnsi"/>
          <w:bCs/>
          <w:iCs/>
        </w:rPr>
        <w:t xml:space="preserve">, as approved by Cabinet in the </w:t>
      </w:r>
      <w:r w:rsidR="008561C1" w:rsidRPr="008561C1">
        <w:rPr>
          <w:rFonts w:cstheme="minorHAnsi"/>
          <w:bCs/>
          <w:iCs/>
        </w:rPr>
        <w:t>report to 31</w:t>
      </w:r>
      <w:r w:rsidR="008561C1" w:rsidRPr="008561C1">
        <w:rPr>
          <w:rFonts w:cstheme="minorHAnsi"/>
          <w:bCs/>
          <w:iCs/>
          <w:vertAlign w:val="superscript"/>
        </w:rPr>
        <w:t>st</w:t>
      </w:r>
      <w:r w:rsidR="008561C1" w:rsidRPr="008561C1">
        <w:rPr>
          <w:rFonts w:cstheme="minorHAnsi"/>
          <w:bCs/>
          <w:iCs/>
        </w:rPr>
        <w:t xml:space="preserve"> July 2022</w:t>
      </w:r>
      <w:r w:rsidRPr="008561C1">
        <w:rPr>
          <w:rFonts w:cstheme="minorHAnsi"/>
          <w:bCs/>
          <w:iCs/>
        </w:rPr>
        <w:t>, to £</w:t>
      </w:r>
      <w:r w:rsidR="008561C1" w:rsidRPr="008561C1">
        <w:rPr>
          <w:rFonts w:cstheme="minorHAnsi"/>
          <w:bCs/>
          <w:iCs/>
        </w:rPr>
        <w:t>35</w:t>
      </w:r>
      <w:r w:rsidR="001D7641">
        <w:rPr>
          <w:rFonts w:cstheme="minorHAnsi"/>
          <w:bCs/>
          <w:iCs/>
        </w:rPr>
        <w:t>.</w:t>
      </w:r>
      <w:r w:rsidR="008561C1" w:rsidRPr="008561C1">
        <w:rPr>
          <w:rFonts w:cstheme="minorHAnsi"/>
          <w:bCs/>
          <w:iCs/>
        </w:rPr>
        <w:t>020m</w:t>
      </w:r>
      <w:r w:rsidRPr="008561C1">
        <w:rPr>
          <w:rFonts w:cstheme="minorHAnsi"/>
          <w:bCs/>
          <w:iCs/>
        </w:rPr>
        <w:t xml:space="preserve"> at </w:t>
      </w:r>
      <w:r w:rsidR="008561C1" w:rsidRPr="008561C1">
        <w:rPr>
          <w:rFonts w:cstheme="minorHAnsi"/>
          <w:bCs/>
          <w:iCs/>
        </w:rPr>
        <w:t>30</w:t>
      </w:r>
      <w:r w:rsidR="008561C1" w:rsidRPr="008561C1">
        <w:rPr>
          <w:rFonts w:cstheme="minorHAnsi"/>
          <w:bCs/>
          <w:iCs/>
          <w:vertAlign w:val="superscript"/>
        </w:rPr>
        <w:t>th</w:t>
      </w:r>
      <w:r w:rsidR="008561C1" w:rsidRPr="008561C1">
        <w:rPr>
          <w:rFonts w:cstheme="minorHAnsi"/>
          <w:bCs/>
          <w:iCs/>
        </w:rPr>
        <w:t xml:space="preserve"> September 2022</w:t>
      </w:r>
      <w:r w:rsidRPr="008561C1">
        <w:rPr>
          <w:rFonts w:cstheme="minorHAnsi"/>
          <w:bCs/>
          <w:iCs/>
        </w:rPr>
        <w:t xml:space="preserve">; this includes the variations approved since the last report, along with those contained within this report itself. A summary of the total costs of the programme, and the funding of this, is detailed at </w:t>
      </w:r>
      <w:r w:rsidRPr="008561C1">
        <w:rPr>
          <w:rFonts w:cstheme="minorHAnsi"/>
          <w:b/>
          <w:bCs/>
          <w:iCs/>
        </w:rPr>
        <w:t>Appendix A</w:t>
      </w:r>
      <w:r w:rsidRPr="008561C1">
        <w:rPr>
          <w:rFonts w:cstheme="minorHAnsi"/>
          <w:bCs/>
          <w:iCs/>
        </w:rPr>
        <w:t>.</w:t>
      </w:r>
    </w:p>
    <w:p w14:paraId="1797E4FD" w14:textId="77777777" w:rsidR="00162B7F" w:rsidRPr="00D14627" w:rsidRDefault="00162B7F" w:rsidP="00162B7F">
      <w:pPr>
        <w:ind w:left="360"/>
        <w:jc w:val="both"/>
        <w:rPr>
          <w:rFonts w:cstheme="minorHAnsi"/>
          <w:bCs/>
          <w:iCs/>
          <w:highlight w:val="yellow"/>
        </w:rPr>
      </w:pPr>
    </w:p>
    <w:p w14:paraId="3938877E" w14:textId="2E285567" w:rsidR="00162B7F" w:rsidRPr="008561C1" w:rsidRDefault="00EE259F" w:rsidP="00162B7F">
      <w:pPr>
        <w:numPr>
          <w:ilvl w:val="0"/>
          <w:numId w:val="8"/>
        </w:numPr>
        <w:jc w:val="both"/>
        <w:rPr>
          <w:rFonts w:cstheme="minorHAnsi"/>
          <w:bCs/>
          <w:iCs/>
        </w:rPr>
      </w:pPr>
      <w:r w:rsidRPr="008561C1">
        <w:rPr>
          <w:rFonts w:cstheme="minorHAnsi"/>
          <w:bCs/>
          <w:iCs/>
        </w:rPr>
        <w:t>The net variation of £</w:t>
      </w:r>
      <w:r w:rsidR="008561C1" w:rsidRPr="008561C1">
        <w:rPr>
          <w:rFonts w:cstheme="minorHAnsi"/>
          <w:bCs/>
          <w:iCs/>
        </w:rPr>
        <w:t>7.745m</w:t>
      </w:r>
      <w:r w:rsidRPr="008561C1">
        <w:rPr>
          <w:rFonts w:cstheme="minorHAnsi"/>
          <w:bCs/>
          <w:iCs/>
        </w:rPr>
        <w:t xml:space="preserve"> is detailed by scheme in </w:t>
      </w:r>
      <w:r w:rsidRPr="008561C1">
        <w:rPr>
          <w:rFonts w:cstheme="minorHAnsi"/>
          <w:b/>
          <w:bCs/>
          <w:iCs/>
        </w:rPr>
        <w:t>Appendix B</w:t>
      </w:r>
      <w:r w:rsidRPr="008561C1">
        <w:rPr>
          <w:rFonts w:cstheme="minorHAnsi"/>
          <w:bCs/>
          <w:iCs/>
        </w:rPr>
        <w:t xml:space="preserve">.  </w:t>
      </w:r>
      <w:bookmarkStart w:id="2" w:name="_Hlk111551462"/>
      <w:r w:rsidRPr="008561C1">
        <w:rPr>
          <w:rFonts w:cstheme="minorHAnsi"/>
          <w:bCs/>
          <w:iCs/>
        </w:rPr>
        <w:t>Th</w:t>
      </w:r>
      <w:r w:rsidR="001D7641">
        <w:rPr>
          <w:rFonts w:cstheme="minorHAnsi"/>
          <w:bCs/>
          <w:iCs/>
        </w:rPr>
        <w:t xml:space="preserve">is </w:t>
      </w:r>
      <w:r w:rsidRPr="008561C1">
        <w:rPr>
          <w:rFonts w:cstheme="minorHAnsi"/>
          <w:bCs/>
          <w:iCs/>
        </w:rPr>
        <w:t xml:space="preserve">includes those variations approved since the previous monitoring report </w:t>
      </w:r>
      <w:r w:rsidR="001D7641">
        <w:rPr>
          <w:rFonts w:cstheme="minorHAnsi"/>
          <w:bCs/>
          <w:iCs/>
        </w:rPr>
        <w:t xml:space="preserve">together with adjustments </w:t>
      </w:r>
      <w:r w:rsidRPr="008561C1">
        <w:rPr>
          <w:rFonts w:cstheme="minorHAnsi"/>
          <w:bCs/>
          <w:iCs/>
        </w:rPr>
        <w:t xml:space="preserve">in respect of </w:t>
      </w:r>
      <w:r w:rsidR="001D7641">
        <w:rPr>
          <w:rFonts w:cstheme="minorHAnsi"/>
          <w:bCs/>
          <w:iCs/>
        </w:rPr>
        <w:t>r</w:t>
      </w:r>
      <w:r w:rsidRPr="008561C1">
        <w:rPr>
          <w:rFonts w:cstheme="minorHAnsi"/>
          <w:bCs/>
          <w:iCs/>
        </w:rPr>
        <w:t>eprofiling budgets within the existing programme</w:t>
      </w:r>
      <w:bookmarkEnd w:id="2"/>
      <w:r w:rsidRPr="008561C1">
        <w:rPr>
          <w:rFonts w:cstheme="minorHAnsi"/>
          <w:bCs/>
          <w:iCs/>
        </w:rPr>
        <w:t>.</w:t>
      </w:r>
    </w:p>
    <w:p w14:paraId="48B2C57D" w14:textId="77777777" w:rsidR="00162B7F" w:rsidRPr="008561C1" w:rsidRDefault="00162B7F" w:rsidP="00162B7F">
      <w:pPr>
        <w:ind w:left="360"/>
        <w:jc w:val="both"/>
        <w:rPr>
          <w:rFonts w:cstheme="minorHAnsi"/>
          <w:bCs/>
          <w:iCs/>
        </w:rPr>
      </w:pPr>
    </w:p>
    <w:p w14:paraId="20E8E5F0" w14:textId="2CC33E99" w:rsidR="006B2309" w:rsidRPr="006B2309" w:rsidRDefault="00EE259F" w:rsidP="007C199D">
      <w:pPr>
        <w:numPr>
          <w:ilvl w:val="0"/>
          <w:numId w:val="8"/>
        </w:numPr>
        <w:jc w:val="both"/>
        <w:rPr>
          <w:rFonts w:cstheme="minorHAnsi"/>
          <w:bCs/>
          <w:iCs/>
        </w:rPr>
      </w:pPr>
      <w:r w:rsidRPr="006B2309">
        <w:rPr>
          <w:rFonts w:cstheme="minorHAnsi"/>
          <w:bCs/>
          <w:iCs/>
        </w:rPr>
        <w:t>Budget variations approved since the previous monitoring report are shown in the table below</w:t>
      </w:r>
      <w:r w:rsidR="001D7641">
        <w:rPr>
          <w:rFonts w:cstheme="minorHAnsi"/>
          <w:bCs/>
          <w:iCs/>
        </w:rPr>
        <w:t xml:space="preserve">; there has been </w:t>
      </w:r>
      <w:r w:rsidR="00FB09F5" w:rsidRPr="006B2309">
        <w:rPr>
          <w:rFonts w:cstheme="minorHAnsi"/>
          <w:bCs/>
          <w:iCs/>
        </w:rPr>
        <w:t xml:space="preserve">no increase </w:t>
      </w:r>
      <w:r w:rsidR="001D7641">
        <w:rPr>
          <w:rFonts w:cstheme="minorHAnsi"/>
          <w:bCs/>
          <w:iCs/>
        </w:rPr>
        <w:t>in</w:t>
      </w:r>
      <w:r w:rsidR="00FB09F5" w:rsidRPr="006B2309">
        <w:rPr>
          <w:rFonts w:cstheme="minorHAnsi"/>
          <w:bCs/>
          <w:iCs/>
        </w:rPr>
        <w:t xml:space="preserve"> the</w:t>
      </w:r>
      <w:r w:rsidRPr="006B2309">
        <w:rPr>
          <w:rFonts w:cstheme="minorHAnsi"/>
          <w:bCs/>
          <w:iCs/>
        </w:rPr>
        <w:t xml:space="preserve"> 2022/23 budget.  </w:t>
      </w:r>
      <w:r w:rsidR="00FB09F5" w:rsidRPr="006B2309">
        <w:rPr>
          <w:rFonts w:cstheme="minorHAnsi"/>
          <w:bCs/>
          <w:iCs/>
        </w:rPr>
        <w:t xml:space="preserve">Approval has </w:t>
      </w:r>
      <w:r w:rsidR="00DC3348">
        <w:rPr>
          <w:rFonts w:cstheme="minorHAnsi"/>
          <w:bCs/>
          <w:iCs/>
        </w:rPr>
        <w:t xml:space="preserve">now </w:t>
      </w:r>
      <w:r w:rsidR="00FB09F5" w:rsidRPr="006B2309">
        <w:rPr>
          <w:rFonts w:cstheme="minorHAnsi"/>
          <w:bCs/>
          <w:iCs/>
        </w:rPr>
        <w:t xml:space="preserve">been given to </w:t>
      </w:r>
      <w:r w:rsidR="004A02E0" w:rsidRPr="006B2309">
        <w:rPr>
          <w:rFonts w:cstheme="minorHAnsi"/>
          <w:bCs/>
          <w:iCs/>
        </w:rPr>
        <w:t>consolidate</w:t>
      </w:r>
      <w:r w:rsidR="00FB09F5" w:rsidRPr="006B2309">
        <w:rPr>
          <w:rFonts w:cstheme="minorHAnsi"/>
          <w:bCs/>
          <w:iCs/>
        </w:rPr>
        <w:t xml:space="preserve"> the </w:t>
      </w:r>
      <w:r w:rsidR="00DC3348">
        <w:rPr>
          <w:rFonts w:cstheme="minorHAnsi"/>
          <w:bCs/>
          <w:iCs/>
        </w:rPr>
        <w:t>three</w:t>
      </w:r>
      <w:r w:rsidR="00FB09F5" w:rsidRPr="006B2309">
        <w:rPr>
          <w:rFonts w:cstheme="minorHAnsi"/>
          <w:bCs/>
          <w:iCs/>
        </w:rPr>
        <w:t xml:space="preserve"> leisure refurbishment and decarbonisation schemes into </w:t>
      </w:r>
      <w:r w:rsidR="004A02E0" w:rsidRPr="006B2309">
        <w:rPr>
          <w:rFonts w:cstheme="minorHAnsi"/>
          <w:bCs/>
          <w:iCs/>
        </w:rPr>
        <w:t>a single programme budget</w:t>
      </w:r>
      <w:r w:rsidR="00FB09F5" w:rsidRPr="006B2309">
        <w:rPr>
          <w:rFonts w:cstheme="minorHAnsi"/>
          <w:bCs/>
          <w:iCs/>
        </w:rPr>
        <w:t xml:space="preserve">.  </w:t>
      </w:r>
    </w:p>
    <w:p w14:paraId="21C9DC91" w14:textId="77777777" w:rsidR="006B2309" w:rsidRPr="006B2309" w:rsidRDefault="006B2309" w:rsidP="006B2309">
      <w:pPr>
        <w:pStyle w:val="ListParagraph"/>
        <w:rPr>
          <w:rFonts w:cstheme="minorHAnsi"/>
          <w:bCs/>
          <w:iCs/>
        </w:rPr>
      </w:pPr>
    </w:p>
    <w:p w14:paraId="4AC411A0" w14:textId="7D1EE4CB" w:rsidR="00162B7F" w:rsidRPr="006B2309" w:rsidRDefault="00EE259F" w:rsidP="007C199D">
      <w:pPr>
        <w:numPr>
          <w:ilvl w:val="0"/>
          <w:numId w:val="8"/>
        </w:numPr>
        <w:jc w:val="both"/>
        <w:rPr>
          <w:rFonts w:cstheme="minorHAnsi"/>
          <w:bCs/>
          <w:iCs/>
        </w:rPr>
      </w:pPr>
      <w:r w:rsidRPr="006B2309">
        <w:rPr>
          <w:rFonts w:cstheme="minorHAnsi"/>
          <w:bCs/>
          <w:iCs/>
        </w:rPr>
        <w:t>Narrative is provided below to seek approval for the virements required for the Worden Hall Remedial all repairs and Open Spaces Bent Lane.</w:t>
      </w:r>
    </w:p>
    <w:p w14:paraId="1EACD386" w14:textId="2754ED01" w:rsidR="004A575D" w:rsidRDefault="004A575D" w:rsidP="004A575D">
      <w:pPr>
        <w:pStyle w:val="ListParagraph"/>
        <w:rPr>
          <w:rFonts w:cstheme="minorHAnsi"/>
          <w:bCs/>
          <w:iCs/>
        </w:rPr>
      </w:pPr>
    </w:p>
    <w:p w14:paraId="0014F5FE" w14:textId="3F2DAE59" w:rsidR="00891FDC" w:rsidRDefault="00891FDC" w:rsidP="004A575D">
      <w:pPr>
        <w:pStyle w:val="ListParagraph"/>
        <w:rPr>
          <w:rFonts w:cstheme="minorHAnsi"/>
          <w:bCs/>
          <w:iCs/>
        </w:rPr>
      </w:pPr>
    </w:p>
    <w:p w14:paraId="56865217" w14:textId="7A0827F3" w:rsidR="00891FDC" w:rsidRDefault="00891FDC" w:rsidP="004A575D">
      <w:pPr>
        <w:pStyle w:val="ListParagraph"/>
        <w:rPr>
          <w:rFonts w:cstheme="minorHAnsi"/>
          <w:bCs/>
          <w:iCs/>
        </w:rPr>
      </w:pPr>
    </w:p>
    <w:p w14:paraId="25F18F30" w14:textId="3F0EEC4B" w:rsidR="00891FDC" w:rsidRDefault="00891FDC" w:rsidP="004A575D">
      <w:pPr>
        <w:pStyle w:val="ListParagraph"/>
        <w:rPr>
          <w:rFonts w:cstheme="minorHAnsi"/>
          <w:bCs/>
          <w:iCs/>
        </w:rPr>
      </w:pPr>
    </w:p>
    <w:p w14:paraId="3A8BDA81" w14:textId="64CAC4FB" w:rsidR="00891FDC" w:rsidRDefault="00891FDC" w:rsidP="004A575D">
      <w:pPr>
        <w:pStyle w:val="ListParagraph"/>
        <w:rPr>
          <w:rFonts w:cstheme="minorHAnsi"/>
          <w:bCs/>
          <w:iCs/>
        </w:rPr>
      </w:pPr>
    </w:p>
    <w:p w14:paraId="51F3CA91" w14:textId="10AF0069" w:rsidR="00DC3348" w:rsidRDefault="00DC3348" w:rsidP="004A575D">
      <w:pPr>
        <w:pStyle w:val="ListParagraph"/>
        <w:rPr>
          <w:rFonts w:cstheme="minorHAnsi"/>
          <w:bCs/>
          <w:iCs/>
        </w:rPr>
      </w:pPr>
    </w:p>
    <w:p w14:paraId="24AF668E" w14:textId="77FE2814" w:rsidR="00DC3348" w:rsidRDefault="00DC3348" w:rsidP="004A575D">
      <w:pPr>
        <w:pStyle w:val="ListParagraph"/>
        <w:rPr>
          <w:rFonts w:cstheme="minorHAnsi"/>
          <w:bCs/>
          <w:iCs/>
        </w:rPr>
      </w:pPr>
    </w:p>
    <w:p w14:paraId="6C5486F1" w14:textId="01C9B92D" w:rsidR="00DC3348" w:rsidRDefault="00DC3348" w:rsidP="004A575D">
      <w:pPr>
        <w:pStyle w:val="ListParagraph"/>
        <w:rPr>
          <w:rFonts w:cstheme="minorHAnsi"/>
          <w:bCs/>
          <w:iCs/>
        </w:rPr>
      </w:pPr>
    </w:p>
    <w:p w14:paraId="32D19CEF" w14:textId="77777777" w:rsidR="00DC3348" w:rsidRDefault="00DC3348" w:rsidP="004A575D">
      <w:pPr>
        <w:pStyle w:val="ListParagraph"/>
        <w:rPr>
          <w:rFonts w:cstheme="minorHAnsi"/>
          <w:bCs/>
          <w:iCs/>
        </w:rPr>
      </w:pPr>
    </w:p>
    <w:p w14:paraId="19197A53" w14:textId="77777777" w:rsidR="00891FDC" w:rsidRPr="006B2309" w:rsidRDefault="00891FDC" w:rsidP="004A575D">
      <w:pPr>
        <w:pStyle w:val="ListParagraph"/>
        <w:rPr>
          <w:rFonts w:cstheme="minorHAnsi"/>
          <w:bCs/>
          <w:iCs/>
        </w:rPr>
      </w:pPr>
    </w:p>
    <w:p w14:paraId="34B8554A" w14:textId="673B74C6" w:rsidR="004A575D" w:rsidRDefault="004A575D" w:rsidP="004A575D">
      <w:pPr>
        <w:jc w:val="both"/>
        <w:rPr>
          <w:rFonts w:cstheme="minorHAnsi"/>
          <w:bCs/>
          <w:iCs/>
          <w:highlight w:val="yellow"/>
        </w:rPr>
      </w:pPr>
    </w:p>
    <w:tbl>
      <w:tblPr>
        <w:tblW w:w="10065" w:type="dxa"/>
        <w:tblInd w:w="-572" w:type="dxa"/>
        <w:tblLayout w:type="fixed"/>
        <w:tblLook w:val="04A0" w:firstRow="1" w:lastRow="0" w:firstColumn="1" w:lastColumn="0" w:noHBand="0" w:noVBand="1"/>
      </w:tblPr>
      <w:tblGrid>
        <w:gridCol w:w="2016"/>
        <w:gridCol w:w="1445"/>
        <w:gridCol w:w="1493"/>
        <w:gridCol w:w="1275"/>
        <w:gridCol w:w="1276"/>
        <w:gridCol w:w="8"/>
        <w:gridCol w:w="1272"/>
        <w:gridCol w:w="1280"/>
      </w:tblGrid>
      <w:tr w:rsidR="00367719" w14:paraId="7F67D187" w14:textId="77777777" w:rsidTr="009B56FD">
        <w:trPr>
          <w:trHeight w:val="1725"/>
        </w:trPr>
        <w:tc>
          <w:tcPr>
            <w:tcW w:w="201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26E297" w14:textId="594AD832" w:rsidR="00704AEC" w:rsidRPr="00704AEC" w:rsidRDefault="00EE259F" w:rsidP="00704AEC">
            <w:pPr>
              <w:rPr>
                <w:rFonts w:ascii="Arial" w:eastAsia="Times New Roman" w:hAnsi="Arial" w:cs="Arial"/>
                <w:b/>
                <w:bCs/>
                <w:color w:val="000000"/>
                <w:lang w:eastAsia="en-GB"/>
              </w:rPr>
            </w:pPr>
            <w:r>
              <w:rPr>
                <w:rFonts w:ascii="Arial" w:eastAsia="Times New Roman" w:hAnsi="Arial" w:cs="Arial"/>
                <w:b/>
                <w:bCs/>
                <w:color w:val="000000"/>
                <w:lang w:eastAsia="en-GB"/>
              </w:rPr>
              <w:t>S</w:t>
            </w:r>
            <w:r w:rsidRPr="00704AEC">
              <w:rPr>
                <w:rFonts w:ascii="Arial" w:eastAsia="Times New Roman" w:hAnsi="Arial" w:cs="Arial"/>
                <w:b/>
                <w:bCs/>
                <w:color w:val="000000"/>
                <w:lang w:eastAsia="en-GB"/>
              </w:rPr>
              <w:t>cheme</w:t>
            </w:r>
          </w:p>
        </w:tc>
        <w:tc>
          <w:tcPr>
            <w:tcW w:w="1445" w:type="dxa"/>
            <w:tcBorders>
              <w:top w:val="single" w:sz="4" w:space="0" w:color="auto"/>
              <w:left w:val="nil"/>
              <w:bottom w:val="single" w:sz="4" w:space="0" w:color="BFBFBF"/>
              <w:right w:val="single" w:sz="4" w:space="0" w:color="auto"/>
            </w:tcBorders>
            <w:shd w:val="clear" w:color="000000" w:fill="BFBFBF"/>
            <w:vAlign w:val="center"/>
            <w:hideMark/>
          </w:tcPr>
          <w:p w14:paraId="65CFB570"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Increase / (Reduction) 2022/23</w:t>
            </w:r>
          </w:p>
        </w:tc>
        <w:tc>
          <w:tcPr>
            <w:tcW w:w="1493" w:type="dxa"/>
            <w:tcBorders>
              <w:top w:val="single" w:sz="4" w:space="0" w:color="auto"/>
              <w:left w:val="nil"/>
              <w:bottom w:val="single" w:sz="4" w:space="0" w:color="BFBFBF"/>
              <w:right w:val="single" w:sz="4" w:space="0" w:color="auto"/>
            </w:tcBorders>
            <w:shd w:val="clear" w:color="000000" w:fill="BFBFBF"/>
            <w:vAlign w:val="center"/>
            <w:hideMark/>
          </w:tcPr>
          <w:p w14:paraId="6C7069D1"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Increase / (Reduction) 2023/24 and future years</w:t>
            </w:r>
          </w:p>
        </w:tc>
        <w:tc>
          <w:tcPr>
            <w:tcW w:w="1275" w:type="dxa"/>
            <w:tcBorders>
              <w:top w:val="single" w:sz="4" w:space="0" w:color="auto"/>
              <w:left w:val="nil"/>
              <w:bottom w:val="single" w:sz="4" w:space="0" w:color="BFBFBF"/>
              <w:right w:val="single" w:sz="4" w:space="0" w:color="auto"/>
            </w:tcBorders>
            <w:shd w:val="clear" w:color="000000" w:fill="BFBFBF"/>
            <w:vAlign w:val="center"/>
            <w:hideMark/>
          </w:tcPr>
          <w:p w14:paraId="45A5F4BF" w14:textId="77777777" w:rsidR="009B56FD"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 xml:space="preserve">Virement </w:t>
            </w:r>
          </w:p>
          <w:p w14:paraId="2F9878DA" w14:textId="762A08F1"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From</w:t>
            </w:r>
          </w:p>
        </w:tc>
        <w:tc>
          <w:tcPr>
            <w:tcW w:w="1276" w:type="dxa"/>
            <w:tcBorders>
              <w:top w:val="single" w:sz="4" w:space="0" w:color="auto"/>
              <w:left w:val="nil"/>
              <w:bottom w:val="single" w:sz="4" w:space="0" w:color="BFBFBF"/>
              <w:right w:val="single" w:sz="4" w:space="0" w:color="auto"/>
            </w:tcBorders>
            <w:shd w:val="clear" w:color="000000" w:fill="BFBFBF"/>
            <w:vAlign w:val="center"/>
            <w:hideMark/>
          </w:tcPr>
          <w:p w14:paraId="5EFDA93A" w14:textId="77777777" w:rsidR="009B56FD"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 xml:space="preserve">Virement </w:t>
            </w:r>
          </w:p>
          <w:p w14:paraId="07611BD7" w14:textId="0AAB0C25"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To</w:t>
            </w:r>
          </w:p>
        </w:tc>
        <w:tc>
          <w:tcPr>
            <w:tcW w:w="1280" w:type="dxa"/>
            <w:gridSpan w:val="2"/>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375B603"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Approved by</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5D45FB1"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Date Approved</w:t>
            </w:r>
          </w:p>
        </w:tc>
      </w:tr>
      <w:tr w:rsidR="00367719" w14:paraId="1BDCF9FB" w14:textId="77777777" w:rsidTr="009B56FD">
        <w:trPr>
          <w:trHeight w:val="495"/>
        </w:trPr>
        <w:tc>
          <w:tcPr>
            <w:tcW w:w="2016" w:type="dxa"/>
            <w:vMerge/>
            <w:tcBorders>
              <w:top w:val="single" w:sz="4" w:space="0" w:color="auto"/>
              <w:left w:val="single" w:sz="4" w:space="0" w:color="auto"/>
              <w:bottom w:val="single" w:sz="4" w:space="0" w:color="000000"/>
              <w:right w:val="single" w:sz="4" w:space="0" w:color="auto"/>
            </w:tcBorders>
            <w:vAlign w:val="center"/>
            <w:hideMark/>
          </w:tcPr>
          <w:p w14:paraId="4CDE2C24" w14:textId="77777777" w:rsidR="00704AEC" w:rsidRPr="00704AEC" w:rsidRDefault="00704AEC" w:rsidP="00704AEC">
            <w:pPr>
              <w:rPr>
                <w:rFonts w:ascii="Arial" w:eastAsia="Times New Roman" w:hAnsi="Arial" w:cs="Arial"/>
                <w:b/>
                <w:bCs/>
                <w:color w:val="000000"/>
                <w:lang w:eastAsia="en-GB"/>
              </w:rPr>
            </w:pPr>
          </w:p>
        </w:tc>
        <w:tc>
          <w:tcPr>
            <w:tcW w:w="1445" w:type="dxa"/>
            <w:tcBorders>
              <w:top w:val="nil"/>
              <w:left w:val="nil"/>
              <w:bottom w:val="single" w:sz="4" w:space="0" w:color="auto"/>
              <w:right w:val="single" w:sz="4" w:space="0" w:color="auto"/>
            </w:tcBorders>
            <w:shd w:val="clear" w:color="000000" w:fill="BFBFBF"/>
            <w:vAlign w:val="center"/>
            <w:hideMark/>
          </w:tcPr>
          <w:p w14:paraId="025043EA"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£’000</w:t>
            </w:r>
          </w:p>
        </w:tc>
        <w:tc>
          <w:tcPr>
            <w:tcW w:w="1493" w:type="dxa"/>
            <w:tcBorders>
              <w:top w:val="nil"/>
              <w:left w:val="nil"/>
              <w:bottom w:val="single" w:sz="4" w:space="0" w:color="auto"/>
              <w:right w:val="single" w:sz="4" w:space="0" w:color="auto"/>
            </w:tcBorders>
            <w:shd w:val="clear" w:color="000000" w:fill="BFBFBF"/>
            <w:vAlign w:val="center"/>
            <w:hideMark/>
          </w:tcPr>
          <w:p w14:paraId="5C4A0B86"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£’000</w:t>
            </w:r>
          </w:p>
        </w:tc>
        <w:tc>
          <w:tcPr>
            <w:tcW w:w="1275" w:type="dxa"/>
            <w:tcBorders>
              <w:top w:val="nil"/>
              <w:left w:val="nil"/>
              <w:bottom w:val="single" w:sz="4" w:space="0" w:color="auto"/>
              <w:right w:val="single" w:sz="4" w:space="0" w:color="auto"/>
            </w:tcBorders>
            <w:shd w:val="clear" w:color="000000" w:fill="BFBFBF"/>
            <w:vAlign w:val="center"/>
            <w:hideMark/>
          </w:tcPr>
          <w:p w14:paraId="1FA8F145"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 </w:t>
            </w:r>
          </w:p>
        </w:tc>
        <w:tc>
          <w:tcPr>
            <w:tcW w:w="1276" w:type="dxa"/>
            <w:tcBorders>
              <w:top w:val="nil"/>
              <w:left w:val="nil"/>
              <w:bottom w:val="single" w:sz="4" w:space="0" w:color="auto"/>
              <w:right w:val="single" w:sz="4" w:space="0" w:color="auto"/>
            </w:tcBorders>
            <w:shd w:val="clear" w:color="000000" w:fill="BFBFBF"/>
            <w:vAlign w:val="center"/>
            <w:hideMark/>
          </w:tcPr>
          <w:p w14:paraId="2F3CA987" w14:textId="77777777" w:rsidR="00704AEC" w:rsidRPr="00704AEC" w:rsidRDefault="00EE259F" w:rsidP="00704AEC">
            <w:pPr>
              <w:jc w:val="center"/>
              <w:rPr>
                <w:rFonts w:ascii="Arial" w:eastAsia="Times New Roman" w:hAnsi="Arial" w:cs="Arial"/>
                <w:b/>
                <w:bCs/>
                <w:color w:val="000000"/>
                <w:lang w:eastAsia="en-GB"/>
              </w:rPr>
            </w:pPr>
            <w:r w:rsidRPr="00704AEC">
              <w:rPr>
                <w:rFonts w:ascii="Arial" w:eastAsia="Times New Roman" w:hAnsi="Arial" w:cs="Arial"/>
                <w:b/>
                <w:bCs/>
                <w:color w:val="000000"/>
                <w:lang w:eastAsia="en-GB"/>
              </w:rPr>
              <w:t> </w:t>
            </w:r>
          </w:p>
        </w:tc>
        <w:tc>
          <w:tcPr>
            <w:tcW w:w="1280" w:type="dxa"/>
            <w:gridSpan w:val="2"/>
            <w:vMerge/>
            <w:tcBorders>
              <w:top w:val="single" w:sz="4" w:space="0" w:color="auto"/>
              <w:left w:val="single" w:sz="4" w:space="0" w:color="auto"/>
              <w:bottom w:val="single" w:sz="4" w:space="0" w:color="000000"/>
              <w:right w:val="single" w:sz="4" w:space="0" w:color="auto"/>
            </w:tcBorders>
            <w:vAlign w:val="center"/>
            <w:hideMark/>
          </w:tcPr>
          <w:p w14:paraId="45406221" w14:textId="77777777" w:rsidR="00704AEC" w:rsidRPr="00704AEC" w:rsidRDefault="00704AEC" w:rsidP="00704AEC">
            <w:pPr>
              <w:rPr>
                <w:rFonts w:ascii="Arial" w:eastAsia="Times New Roman" w:hAnsi="Arial" w:cs="Arial"/>
                <w:b/>
                <w:bCs/>
                <w:color w:val="000000"/>
                <w:lang w:eastAsia="en-GB"/>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52016DC5" w14:textId="77777777" w:rsidR="00704AEC" w:rsidRPr="00704AEC" w:rsidRDefault="00704AEC" w:rsidP="00704AEC">
            <w:pPr>
              <w:rPr>
                <w:rFonts w:ascii="Arial" w:eastAsia="Times New Roman" w:hAnsi="Arial" w:cs="Arial"/>
                <w:b/>
                <w:bCs/>
                <w:color w:val="000000"/>
                <w:lang w:eastAsia="en-GB"/>
              </w:rPr>
            </w:pPr>
          </w:p>
        </w:tc>
      </w:tr>
      <w:tr w:rsidR="00367719" w14:paraId="596197A9" w14:textId="77777777" w:rsidTr="009B56FD">
        <w:trPr>
          <w:trHeight w:val="900"/>
        </w:trPr>
        <w:tc>
          <w:tcPr>
            <w:tcW w:w="2016" w:type="dxa"/>
            <w:tcBorders>
              <w:top w:val="single" w:sz="4" w:space="0" w:color="BFBFBF"/>
              <w:left w:val="single" w:sz="4" w:space="0" w:color="auto"/>
              <w:bottom w:val="single" w:sz="4" w:space="0" w:color="BFBFBF"/>
              <w:right w:val="single" w:sz="4" w:space="0" w:color="BFBFBF"/>
            </w:tcBorders>
            <w:shd w:val="clear" w:color="auto" w:fill="auto"/>
            <w:vAlign w:val="center"/>
            <w:hideMark/>
          </w:tcPr>
          <w:p w14:paraId="076EDCBE" w14:textId="0B8C7E03"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xml:space="preserve">From Green Infrastructure </w:t>
            </w:r>
            <w:r w:rsidR="009B56FD" w:rsidRPr="00E81AE1">
              <w:rPr>
                <w:rFonts w:ascii="Arial" w:eastAsia="Times New Roman" w:hAnsi="Arial" w:cs="Arial"/>
                <w:color w:val="000000"/>
                <w:lang w:eastAsia="en-GB"/>
              </w:rPr>
              <w:t>t</w:t>
            </w:r>
            <w:r w:rsidRPr="00E81AE1">
              <w:rPr>
                <w:rFonts w:ascii="Arial" w:eastAsia="Times New Roman" w:hAnsi="Arial" w:cs="Arial"/>
                <w:color w:val="000000"/>
                <w:lang w:eastAsia="en-GB"/>
              </w:rPr>
              <w:t>o Worden Hall Remedial Wall Repairs</w:t>
            </w:r>
          </w:p>
        </w:tc>
        <w:tc>
          <w:tcPr>
            <w:tcW w:w="1445" w:type="dxa"/>
            <w:tcBorders>
              <w:top w:val="single" w:sz="4" w:space="0" w:color="BFBFBF"/>
              <w:left w:val="nil"/>
              <w:bottom w:val="single" w:sz="4" w:space="0" w:color="BFBFBF"/>
              <w:right w:val="single" w:sz="4" w:space="0" w:color="BFBFBF"/>
            </w:tcBorders>
            <w:shd w:val="clear" w:color="auto" w:fill="auto"/>
            <w:noWrap/>
            <w:vAlign w:val="center"/>
            <w:hideMark/>
          </w:tcPr>
          <w:p w14:paraId="43170E3C"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493" w:type="dxa"/>
            <w:tcBorders>
              <w:top w:val="single" w:sz="4" w:space="0" w:color="BFBFBF"/>
              <w:left w:val="nil"/>
              <w:bottom w:val="single" w:sz="4" w:space="0" w:color="BFBFBF"/>
              <w:right w:val="single" w:sz="4" w:space="0" w:color="BFBFBF"/>
            </w:tcBorders>
            <w:shd w:val="clear" w:color="auto" w:fill="auto"/>
            <w:noWrap/>
            <w:vAlign w:val="center"/>
            <w:hideMark/>
          </w:tcPr>
          <w:p w14:paraId="6689E9E3"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5" w:type="dxa"/>
            <w:tcBorders>
              <w:top w:val="single" w:sz="4" w:space="0" w:color="BFBFBF"/>
              <w:left w:val="nil"/>
              <w:bottom w:val="single" w:sz="4" w:space="0" w:color="BFBFBF"/>
              <w:right w:val="single" w:sz="4" w:space="0" w:color="BFBFBF"/>
            </w:tcBorders>
            <w:shd w:val="clear" w:color="auto" w:fill="auto"/>
            <w:noWrap/>
            <w:vAlign w:val="center"/>
            <w:hideMark/>
          </w:tcPr>
          <w:p w14:paraId="53DE9E5A" w14:textId="77777777"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(45)</w:t>
            </w:r>
          </w:p>
        </w:tc>
        <w:tc>
          <w:tcPr>
            <w:tcW w:w="128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E6DCA53" w14:textId="69D8A466"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 xml:space="preserve">45 </w:t>
            </w:r>
          </w:p>
        </w:tc>
        <w:tc>
          <w:tcPr>
            <w:tcW w:w="1272" w:type="dxa"/>
            <w:tcBorders>
              <w:top w:val="single" w:sz="4" w:space="0" w:color="BFBFBF"/>
              <w:left w:val="nil"/>
              <w:bottom w:val="single" w:sz="4" w:space="0" w:color="BFBFBF"/>
              <w:right w:val="single" w:sz="4" w:space="0" w:color="BFBFBF"/>
            </w:tcBorders>
            <w:shd w:val="clear" w:color="auto" w:fill="auto"/>
            <w:vAlign w:val="center"/>
            <w:hideMark/>
          </w:tcPr>
          <w:p w14:paraId="74F78DA4"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Subject to approval in this report</w:t>
            </w:r>
          </w:p>
        </w:tc>
        <w:tc>
          <w:tcPr>
            <w:tcW w:w="1280" w:type="dxa"/>
            <w:tcBorders>
              <w:top w:val="single" w:sz="4" w:space="0" w:color="BFBFBF"/>
              <w:left w:val="nil"/>
              <w:bottom w:val="single" w:sz="4" w:space="0" w:color="BFBFBF"/>
              <w:right w:val="single" w:sz="4" w:space="0" w:color="auto"/>
            </w:tcBorders>
            <w:shd w:val="clear" w:color="auto" w:fill="auto"/>
            <w:vAlign w:val="center"/>
            <w:hideMark/>
          </w:tcPr>
          <w:p w14:paraId="5801D552"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 </w:t>
            </w:r>
          </w:p>
        </w:tc>
      </w:tr>
      <w:tr w:rsidR="00367719" w14:paraId="336C067A" w14:textId="77777777" w:rsidTr="009B56FD">
        <w:trPr>
          <w:trHeight w:val="900"/>
        </w:trPr>
        <w:tc>
          <w:tcPr>
            <w:tcW w:w="2016" w:type="dxa"/>
            <w:tcBorders>
              <w:top w:val="nil"/>
              <w:left w:val="single" w:sz="4" w:space="0" w:color="auto"/>
              <w:bottom w:val="single" w:sz="4" w:space="0" w:color="BFBFBF"/>
              <w:right w:val="single" w:sz="4" w:space="0" w:color="BFBFBF"/>
            </w:tcBorders>
            <w:shd w:val="clear" w:color="auto" w:fill="auto"/>
            <w:vAlign w:val="center"/>
            <w:hideMark/>
          </w:tcPr>
          <w:p w14:paraId="10040551"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From Parks Smaller parks and play areas to Open Spaces Bent Lane</w:t>
            </w:r>
          </w:p>
        </w:tc>
        <w:tc>
          <w:tcPr>
            <w:tcW w:w="1445" w:type="dxa"/>
            <w:tcBorders>
              <w:top w:val="nil"/>
              <w:left w:val="nil"/>
              <w:bottom w:val="single" w:sz="4" w:space="0" w:color="BFBFBF"/>
              <w:right w:val="single" w:sz="4" w:space="0" w:color="BFBFBF"/>
            </w:tcBorders>
            <w:shd w:val="clear" w:color="auto" w:fill="auto"/>
            <w:noWrap/>
            <w:vAlign w:val="center"/>
            <w:hideMark/>
          </w:tcPr>
          <w:p w14:paraId="054C9C84"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493" w:type="dxa"/>
            <w:tcBorders>
              <w:top w:val="nil"/>
              <w:left w:val="nil"/>
              <w:bottom w:val="single" w:sz="4" w:space="0" w:color="BFBFBF"/>
              <w:right w:val="single" w:sz="4" w:space="0" w:color="BFBFBF"/>
            </w:tcBorders>
            <w:shd w:val="clear" w:color="auto" w:fill="auto"/>
            <w:noWrap/>
            <w:vAlign w:val="center"/>
            <w:hideMark/>
          </w:tcPr>
          <w:p w14:paraId="671D2E3F"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5" w:type="dxa"/>
            <w:tcBorders>
              <w:top w:val="nil"/>
              <w:left w:val="nil"/>
              <w:bottom w:val="single" w:sz="4" w:space="0" w:color="BFBFBF"/>
              <w:right w:val="single" w:sz="4" w:space="0" w:color="BFBFBF"/>
            </w:tcBorders>
            <w:shd w:val="clear" w:color="auto" w:fill="auto"/>
            <w:noWrap/>
            <w:vAlign w:val="center"/>
            <w:hideMark/>
          </w:tcPr>
          <w:p w14:paraId="65840CDD" w14:textId="77777777"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(30)</w:t>
            </w:r>
          </w:p>
        </w:tc>
        <w:tc>
          <w:tcPr>
            <w:tcW w:w="1284" w:type="dxa"/>
            <w:gridSpan w:val="2"/>
            <w:tcBorders>
              <w:top w:val="nil"/>
              <w:left w:val="nil"/>
              <w:bottom w:val="single" w:sz="4" w:space="0" w:color="BFBFBF"/>
              <w:right w:val="single" w:sz="4" w:space="0" w:color="BFBFBF"/>
            </w:tcBorders>
            <w:shd w:val="clear" w:color="auto" w:fill="auto"/>
            <w:noWrap/>
            <w:vAlign w:val="center"/>
            <w:hideMark/>
          </w:tcPr>
          <w:p w14:paraId="15EE5C4B" w14:textId="77777777"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 xml:space="preserve">30 </w:t>
            </w:r>
          </w:p>
        </w:tc>
        <w:tc>
          <w:tcPr>
            <w:tcW w:w="1272" w:type="dxa"/>
            <w:tcBorders>
              <w:top w:val="nil"/>
              <w:left w:val="nil"/>
              <w:bottom w:val="single" w:sz="4" w:space="0" w:color="BFBFBF"/>
              <w:right w:val="single" w:sz="4" w:space="0" w:color="BFBFBF"/>
            </w:tcBorders>
            <w:shd w:val="clear" w:color="auto" w:fill="auto"/>
            <w:vAlign w:val="center"/>
            <w:hideMark/>
          </w:tcPr>
          <w:p w14:paraId="74577333"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Subject to approval in this report</w:t>
            </w:r>
          </w:p>
        </w:tc>
        <w:tc>
          <w:tcPr>
            <w:tcW w:w="1280" w:type="dxa"/>
            <w:tcBorders>
              <w:top w:val="nil"/>
              <w:left w:val="nil"/>
              <w:bottom w:val="single" w:sz="4" w:space="0" w:color="BFBFBF"/>
              <w:right w:val="single" w:sz="4" w:space="0" w:color="auto"/>
            </w:tcBorders>
            <w:shd w:val="clear" w:color="auto" w:fill="auto"/>
            <w:vAlign w:val="center"/>
            <w:hideMark/>
          </w:tcPr>
          <w:p w14:paraId="59EB5014"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 </w:t>
            </w:r>
          </w:p>
        </w:tc>
      </w:tr>
      <w:tr w:rsidR="00367719" w14:paraId="6F3A0727" w14:textId="77777777" w:rsidTr="009B56FD">
        <w:trPr>
          <w:trHeight w:val="285"/>
        </w:trPr>
        <w:tc>
          <w:tcPr>
            <w:tcW w:w="2016" w:type="dxa"/>
            <w:tcBorders>
              <w:top w:val="nil"/>
              <w:left w:val="single" w:sz="4" w:space="0" w:color="auto"/>
              <w:bottom w:val="single" w:sz="4" w:space="0" w:color="BFBFBF"/>
              <w:right w:val="single" w:sz="4" w:space="0" w:color="BFBFBF"/>
            </w:tcBorders>
            <w:shd w:val="clear" w:color="auto" w:fill="auto"/>
            <w:vAlign w:val="center"/>
            <w:hideMark/>
          </w:tcPr>
          <w:p w14:paraId="52414FC9"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Leisure Centre Refurbishments</w:t>
            </w:r>
          </w:p>
        </w:tc>
        <w:tc>
          <w:tcPr>
            <w:tcW w:w="1445" w:type="dxa"/>
            <w:tcBorders>
              <w:top w:val="nil"/>
              <w:left w:val="nil"/>
              <w:bottom w:val="single" w:sz="4" w:space="0" w:color="BFBFBF"/>
              <w:right w:val="single" w:sz="4" w:space="0" w:color="BFBFBF"/>
            </w:tcBorders>
            <w:shd w:val="clear" w:color="auto" w:fill="auto"/>
            <w:noWrap/>
            <w:vAlign w:val="center"/>
            <w:hideMark/>
          </w:tcPr>
          <w:p w14:paraId="2E9EA737"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493" w:type="dxa"/>
            <w:tcBorders>
              <w:top w:val="nil"/>
              <w:left w:val="nil"/>
              <w:bottom w:val="single" w:sz="4" w:space="0" w:color="BFBFBF"/>
              <w:right w:val="single" w:sz="4" w:space="0" w:color="BFBFBF"/>
            </w:tcBorders>
            <w:shd w:val="clear" w:color="auto" w:fill="auto"/>
            <w:noWrap/>
            <w:vAlign w:val="center"/>
            <w:hideMark/>
          </w:tcPr>
          <w:p w14:paraId="1781B09D"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5" w:type="dxa"/>
            <w:tcBorders>
              <w:top w:val="nil"/>
              <w:left w:val="nil"/>
              <w:bottom w:val="single" w:sz="4" w:space="0" w:color="BFBFBF"/>
              <w:right w:val="single" w:sz="4" w:space="0" w:color="BFBFBF"/>
            </w:tcBorders>
            <w:shd w:val="clear" w:color="auto" w:fill="auto"/>
            <w:noWrap/>
            <w:vAlign w:val="center"/>
            <w:hideMark/>
          </w:tcPr>
          <w:p w14:paraId="65614363" w14:textId="77777777"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(7,711)</w:t>
            </w:r>
          </w:p>
        </w:tc>
        <w:tc>
          <w:tcPr>
            <w:tcW w:w="1284" w:type="dxa"/>
            <w:gridSpan w:val="2"/>
            <w:tcBorders>
              <w:top w:val="nil"/>
              <w:left w:val="nil"/>
              <w:bottom w:val="single" w:sz="4" w:space="0" w:color="BFBFBF"/>
              <w:right w:val="single" w:sz="4" w:space="0" w:color="BFBFBF"/>
            </w:tcBorders>
            <w:shd w:val="clear" w:color="auto" w:fill="auto"/>
            <w:noWrap/>
            <w:vAlign w:val="center"/>
            <w:hideMark/>
          </w:tcPr>
          <w:p w14:paraId="5F630A53"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2" w:type="dxa"/>
            <w:tcBorders>
              <w:top w:val="nil"/>
              <w:left w:val="nil"/>
              <w:bottom w:val="single" w:sz="4" w:space="0" w:color="BFBFBF"/>
              <w:right w:val="single" w:sz="4" w:space="0" w:color="BFBFBF"/>
            </w:tcBorders>
            <w:shd w:val="clear" w:color="auto" w:fill="auto"/>
            <w:vAlign w:val="center"/>
            <w:hideMark/>
          </w:tcPr>
          <w:p w14:paraId="758FF86D"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Council</w:t>
            </w:r>
          </w:p>
        </w:tc>
        <w:tc>
          <w:tcPr>
            <w:tcW w:w="1280" w:type="dxa"/>
            <w:tcBorders>
              <w:top w:val="nil"/>
              <w:left w:val="nil"/>
              <w:bottom w:val="single" w:sz="4" w:space="0" w:color="BFBFBF"/>
              <w:right w:val="single" w:sz="4" w:space="0" w:color="auto"/>
            </w:tcBorders>
            <w:shd w:val="clear" w:color="auto" w:fill="auto"/>
            <w:vAlign w:val="center"/>
            <w:hideMark/>
          </w:tcPr>
          <w:p w14:paraId="2F3A6B7B"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21/09/22</w:t>
            </w:r>
          </w:p>
        </w:tc>
      </w:tr>
      <w:tr w:rsidR="00367719" w14:paraId="43F2677F" w14:textId="77777777" w:rsidTr="009B56FD">
        <w:trPr>
          <w:trHeight w:val="285"/>
        </w:trPr>
        <w:tc>
          <w:tcPr>
            <w:tcW w:w="2016" w:type="dxa"/>
            <w:tcBorders>
              <w:top w:val="nil"/>
              <w:left w:val="single" w:sz="4" w:space="0" w:color="auto"/>
              <w:bottom w:val="single" w:sz="4" w:space="0" w:color="BFBFBF"/>
              <w:right w:val="single" w:sz="4" w:space="0" w:color="BFBFBF"/>
            </w:tcBorders>
            <w:shd w:val="clear" w:color="auto" w:fill="auto"/>
            <w:vAlign w:val="center"/>
            <w:hideMark/>
          </w:tcPr>
          <w:p w14:paraId="20314939" w14:textId="63DA2C28"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Le</w:t>
            </w:r>
            <w:r w:rsidR="009B56FD" w:rsidRPr="00E81AE1">
              <w:rPr>
                <w:rFonts w:ascii="Arial" w:eastAsia="Times New Roman" w:hAnsi="Arial" w:cs="Arial"/>
                <w:color w:val="000000"/>
                <w:lang w:eastAsia="en-GB"/>
              </w:rPr>
              <w:t>i</w:t>
            </w:r>
            <w:r w:rsidRPr="00E81AE1">
              <w:rPr>
                <w:rFonts w:ascii="Arial" w:eastAsia="Times New Roman" w:hAnsi="Arial" w:cs="Arial"/>
                <w:color w:val="000000"/>
                <w:lang w:eastAsia="en-GB"/>
              </w:rPr>
              <w:t>sure Centre Receptions</w:t>
            </w:r>
          </w:p>
        </w:tc>
        <w:tc>
          <w:tcPr>
            <w:tcW w:w="1445" w:type="dxa"/>
            <w:tcBorders>
              <w:top w:val="nil"/>
              <w:left w:val="nil"/>
              <w:bottom w:val="single" w:sz="4" w:space="0" w:color="BFBFBF"/>
              <w:right w:val="single" w:sz="4" w:space="0" w:color="BFBFBF"/>
            </w:tcBorders>
            <w:shd w:val="clear" w:color="auto" w:fill="auto"/>
            <w:noWrap/>
            <w:vAlign w:val="center"/>
            <w:hideMark/>
          </w:tcPr>
          <w:p w14:paraId="1DD2D278"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493" w:type="dxa"/>
            <w:tcBorders>
              <w:top w:val="nil"/>
              <w:left w:val="nil"/>
              <w:bottom w:val="single" w:sz="4" w:space="0" w:color="BFBFBF"/>
              <w:right w:val="single" w:sz="4" w:space="0" w:color="BFBFBF"/>
            </w:tcBorders>
            <w:shd w:val="clear" w:color="auto" w:fill="auto"/>
            <w:noWrap/>
            <w:vAlign w:val="center"/>
            <w:hideMark/>
          </w:tcPr>
          <w:p w14:paraId="3BE1195D"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5" w:type="dxa"/>
            <w:tcBorders>
              <w:top w:val="nil"/>
              <w:left w:val="nil"/>
              <w:bottom w:val="single" w:sz="4" w:space="0" w:color="BFBFBF"/>
              <w:right w:val="single" w:sz="4" w:space="0" w:color="BFBFBF"/>
            </w:tcBorders>
            <w:shd w:val="clear" w:color="auto" w:fill="auto"/>
            <w:noWrap/>
            <w:vAlign w:val="center"/>
            <w:hideMark/>
          </w:tcPr>
          <w:p w14:paraId="4596E179" w14:textId="77777777"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(377)</w:t>
            </w:r>
          </w:p>
        </w:tc>
        <w:tc>
          <w:tcPr>
            <w:tcW w:w="1284" w:type="dxa"/>
            <w:gridSpan w:val="2"/>
            <w:tcBorders>
              <w:top w:val="nil"/>
              <w:left w:val="nil"/>
              <w:bottom w:val="single" w:sz="4" w:space="0" w:color="BFBFBF"/>
              <w:right w:val="single" w:sz="4" w:space="0" w:color="BFBFBF"/>
            </w:tcBorders>
            <w:shd w:val="clear" w:color="auto" w:fill="auto"/>
            <w:noWrap/>
            <w:vAlign w:val="center"/>
            <w:hideMark/>
          </w:tcPr>
          <w:p w14:paraId="4854ACE2"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2" w:type="dxa"/>
            <w:tcBorders>
              <w:top w:val="nil"/>
              <w:left w:val="nil"/>
              <w:bottom w:val="single" w:sz="4" w:space="0" w:color="BFBFBF"/>
              <w:right w:val="single" w:sz="4" w:space="0" w:color="BFBFBF"/>
            </w:tcBorders>
            <w:shd w:val="clear" w:color="auto" w:fill="auto"/>
            <w:vAlign w:val="center"/>
            <w:hideMark/>
          </w:tcPr>
          <w:p w14:paraId="73793057"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Council</w:t>
            </w:r>
          </w:p>
        </w:tc>
        <w:tc>
          <w:tcPr>
            <w:tcW w:w="1280" w:type="dxa"/>
            <w:tcBorders>
              <w:top w:val="nil"/>
              <w:left w:val="nil"/>
              <w:bottom w:val="single" w:sz="4" w:space="0" w:color="BFBFBF"/>
              <w:right w:val="single" w:sz="4" w:space="0" w:color="auto"/>
            </w:tcBorders>
            <w:shd w:val="clear" w:color="auto" w:fill="auto"/>
            <w:vAlign w:val="center"/>
            <w:hideMark/>
          </w:tcPr>
          <w:p w14:paraId="0B407C6F"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21/09/22</w:t>
            </w:r>
          </w:p>
        </w:tc>
      </w:tr>
      <w:tr w:rsidR="00367719" w14:paraId="17654AEB" w14:textId="77777777" w:rsidTr="009B56FD">
        <w:trPr>
          <w:trHeight w:val="570"/>
        </w:trPr>
        <w:tc>
          <w:tcPr>
            <w:tcW w:w="2016" w:type="dxa"/>
            <w:tcBorders>
              <w:top w:val="nil"/>
              <w:left w:val="single" w:sz="4" w:space="0" w:color="auto"/>
              <w:bottom w:val="nil"/>
              <w:right w:val="single" w:sz="4" w:space="0" w:color="BFBFBF"/>
            </w:tcBorders>
            <w:shd w:val="clear" w:color="auto" w:fill="auto"/>
            <w:vAlign w:val="center"/>
            <w:hideMark/>
          </w:tcPr>
          <w:p w14:paraId="45793D51"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Leisure Centre Decarbonisation and refurbishment</w:t>
            </w:r>
          </w:p>
        </w:tc>
        <w:tc>
          <w:tcPr>
            <w:tcW w:w="1445" w:type="dxa"/>
            <w:tcBorders>
              <w:top w:val="nil"/>
              <w:left w:val="nil"/>
              <w:bottom w:val="nil"/>
              <w:right w:val="single" w:sz="4" w:space="0" w:color="BFBFBF"/>
            </w:tcBorders>
            <w:shd w:val="clear" w:color="auto" w:fill="auto"/>
            <w:noWrap/>
            <w:vAlign w:val="center"/>
            <w:hideMark/>
          </w:tcPr>
          <w:p w14:paraId="57321F85"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493" w:type="dxa"/>
            <w:tcBorders>
              <w:top w:val="nil"/>
              <w:left w:val="nil"/>
              <w:bottom w:val="nil"/>
              <w:right w:val="single" w:sz="4" w:space="0" w:color="BFBFBF"/>
            </w:tcBorders>
            <w:shd w:val="clear" w:color="auto" w:fill="auto"/>
            <w:noWrap/>
            <w:vAlign w:val="center"/>
            <w:hideMark/>
          </w:tcPr>
          <w:p w14:paraId="38F01C04"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75" w:type="dxa"/>
            <w:tcBorders>
              <w:top w:val="nil"/>
              <w:left w:val="nil"/>
              <w:bottom w:val="nil"/>
              <w:right w:val="single" w:sz="4" w:space="0" w:color="BFBFBF"/>
            </w:tcBorders>
            <w:shd w:val="clear" w:color="auto" w:fill="auto"/>
            <w:noWrap/>
            <w:vAlign w:val="center"/>
            <w:hideMark/>
          </w:tcPr>
          <w:p w14:paraId="6E6F921A" w14:textId="77777777" w:rsidR="00704AEC" w:rsidRPr="00E81AE1" w:rsidRDefault="00EE259F" w:rsidP="00704AEC">
            <w:pPr>
              <w:rPr>
                <w:rFonts w:ascii="Arial" w:eastAsia="Times New Roman" w:hAnsi="Arial" w:cs="Arial"/>
                <w:color w:val="000000"/>
                <w:lang w:eastAsia="en-GB"/>
              </w:rPr>
            </w:pPr>
            <w:r w:rsidRPr="00E81AE1">
              <w:rPr>
                <w:rFonts w:ascii="Arial" w:eastAsia="Times New Roman" w:hAnsi="Arial" w:cs="Arial"/>
                <w:color w:val="000000"/>
                <w:lang w:eastAsia="en-GB"/>
              </w:rPr>
              <w:t> </w:t>
            </w:r>
          </w:p>
        </w:tc>
        <w:tc>
          <w:tcPr>
            <w:tcW w:w="1284" w:type="dxa"/>
            <w:gridSpan w:val="2"/>
            <w:tcBorders>
              <w:top w:val="nil"/>
              <w:left w:val="nil"/>
              <w:bottom w:val="nil"/>
              <w:right w:val="single" w:sz="4" w:space="0" w:color="BFBFBF"/>
            </w:tcBorders>
            <w:shd w:val="clear" w:color="auto" w:fill="auto"/>
            <w:noWrap/>
            <w:vAlign w:val="center"/>
            <w:hideMark/>
          </w:tcPr>
          <w:p w14:paraId="4944E8AE" w14:textId="77777777" w:rsidR="00704AEC" w:rsidRPr="00E81AE1" w:rsidRDefault="00EE259F" w:rsidP="00704AEC">
            <w:pPr>
              <w:jc w:val="right"/>
              <w:rPr>
                <w:rFonts w:ascii="Arial" w:eastAsia="Times New Roman" w:hAnsi="Arial" w:cs="Arial"/>
                <w:color w:val="000000"/>
                <w:lang w:eastAsia="en-GB"/>
              </w:rPr>
            </w:pPr>
            <w:r w:rsidRPr="00E81AE1">
              <w:rPr>
                <w:rFonts w:ascii="Arial" w:eastAsia="Times New Roman" w:hAnsi="Arial" w:cs="Arial"/>
                <w:color w:val="000000"/>
                <w:lang w:eastAsia="en-GB"/>
              </w:rPr>
              <w:t xml:space="preserve">8,088 </w:t>
            </w:r>
          </w:p>
        </w:tc>
        <w:tc>
          <w:tcPr>
            <w:tcW w:w="1272" w:type="dxa"/>
            <w:tcBorders>
              <w:top w:val="nil"/>
              <w:left w:val="nil"/>
              <w:bottom w:val="nil"/>
              <w:right w:val="single" w:sz="4" w:space="0" w:color="BFBFBF"/>
            </w:tcBorders>
            <w:shd w:val="clear" w:color="auto" w:fill="auto"/>
            <w:vAlign w:val="center"/>
            <w:hideMark/>
          </w:tcPr>
          <w:p w14:paraId="739F3127"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Council</w:t>
            </w:r>
          </w:p>
        </w:tc>
        <w:tc>
          <w:tcPr>
            <w:tcW w:w="1280" w:type="dxa"/>
            <w:tcBorders>
              <w:top w:val="nil"/>
              <w:left w:val="nil"/>
              <w:bottom w:val="nil"/>
              <w:right w:val="single" w:sz="4" w:space="0" w:color="auto"/>
            </w:tcBorders>
            <w:shd w:val="clear" w:color="auto" w:fill="auto"/>
            <w:vAlign w:val="center"/>
            <w:hideMark/>
          </w:tcPr>
          <w:p w14:paraId="3D2D8C1F" w14:textId="77777777" w:rsidR="00704AEC" w:rsidRPr="00E81AE1" w:rsidRDefault="00EE259F" w:rsidP="00704AEC">
            <w:pPr>
              <w:jc w:val="center"/>
              <w:rPr>
                <w:rFonts w:ascii="Arial" w:eastAsia="Times New Roman" w:hAnsi="Arial" w:cs="Arial"/>
                <w:color w:val="000000"/>
                <w:lang w:eastAsia="en-GB"/>
              </w:rPr>
            </w:pPr>
            <w:r w:rsidRPr="00E81AE1">
              <w:rPr>
                <w:rFonts w:ascii="Arial" w:eastAsia="Times New Roman" w:hAnsi="Arial" w:cs="Arial"/>
                <w:color w:val="000000"/>
                <w:lang w:eastAsia="en-GB"/>
              </w:rPr>
              <w:t>21/09/22</w:t>
            </w:r>
          </w:p>
        </w:tc>
      </w:tr>
      <w:tr w:rsidR="00367719" w14:paraId="221E8675" w14:textId="77777777" w:rsidTr="009B56FD">
        <w:trPr>
          <w:trHeight w:val="300"/>
        </w:trPr>
        <w:tc>
          <w:tcPr>
            <w:tcW w:w="2016" w:type="dxa"/>
            <w:tcBorders>
              <w:top w:val="single" w:sz="4" w:space="0" w:color="auto"/>
              <w:left w:val="single" w:sz="4" w:space="0" w:color="auto"/>
              <w:bottom w:val="single" w:sz="4" w:space="0" w:color="auto"/>
              <w:right w:val="single" w:sz="4" w:space="0" w:color="BFBFBF"/>
            </w:tcBorders>
            <w:shd w:val="clear" w:color="auto" w:fill="auto"/>
            <w:vAlign w:val="center"/>
            <w:hideMark/>
          </w:tcPr>
          <w:p w14:paraId="23F7E20E" w14:textId="77777777" w:rsidR="00704AEC" w:rsidRPr="00E81AE1" w:rsidRDefault="00EE259F" w:rsidP="00704AEC">
            <w:pPr>
              <w:rPr>
                <w:rFonts w:ascii="Arial" w:eastAsia="Times New Roman" w:hAnsi="Arial" w:cs="Arial"/>
                <w:b/>
                <w:bCs/>
                <w:color w:val="000000"/>
                <w:lang w:eastAsia="en-GB"/>
              </w:rPr>
            </w:pPr>
            <w:r w:rsidRPr="00E81AE1">
              <w:rPr>
                <w:rFonts w:ascii="Arial" w:eastAsia="Times New Roman" w:hAnsi="Arial" w:cs="Arial"/>
                <w:b/>
                <w:bCs/>
                <w:color w:val="000000"/>
                <w:lang w:eastAsia="en-GB"/>
              </w:rPr>
              <w:t> </w:t>
            </w:r>
          </w:p>
        </w:tc>
        <w:tc>
          <w:tcPr>
            <w:tcW w:w="1445" w:type="dxa"/>
            <w:tcBorders>
              <w:top w:val="single" w:sz="4" w:space="0" w:color="auto"/>
              <w:left w:val="nil"/>
              <w:bottom w:val="single" w:sz="4" w:space="0" w:color="auto"/>
              <w:right w:val="single" w:sz="4" w:space="0" w:color="BFBFBF"/>
            </w:tcBorders>
            <w:shd w:val="clear" w:color="auto" w:fill="auto"/>
            <w:noWrap/>
            <w:vAlign w:val="center"/>
            <w:hideMark/>
          </w:tcPr>
          <w:p w14:paraId="77A7EDE7" w14:textId="77777777" w:rsidR="00704AEC" w:rsidRPr="00E81AE1" w:rsidRDefault="00EE259F" w:rsidP="00704AEC">
            <w:pPr>
              <w:jc w:val="right"/>
              <w:rPr>
                <w:rFonts w:ascii="Arial" w:eastAsia="Times New Roman" w:hAnsi="Arial" w:cs="Arial"/>
                <w:b/>
                <w:bCs/>
                <w:color w:val="000000"/>
                <w:lang w:eastAsia="en-GB"/>
              </w:rPr>
            </w:pPr>
            <w:r w:rsidRPr="00E81AE1">
              <w:rPr>
                <w:rFonts w:ascii="Arial" w:eastAsia="Times New Roman" w:hAnsi="Arial" w:cs="Arial"/>
                <w:b/>
                <w:bCs/>
                <w:color w:val="000000"/>
                <w:lang w:eastAsia="en-GB"/>
              </w:rPr>
              <w:t xml:space="preserve">-  </w:t>
            </w:r>
          </w:p>
        </w:tc>
        <w:tc>
          <w:tcPr>
            <w:tcW w:w="1493" w:type="dxa"/>
            <w:tcBorders>
              <w:top w:val="single" w:sz="4" w:space="0" w:color="auto"/>
              <w:left w:val="nil"/>
              <w:bottom w:val="single" w:sz="4" w:space="0" w:color="auto"/>
              <w:right w:val="single" w:sz="4" w:space="0" w:color="BFBFBF"/>
            </w:tcBorders>
            <w:shd w:val="clear" w:color="auto" w:fill="auto"/>
            <w:noWrap/>
            <w:vAlign w:val="center"/>
            <w:hideMark/>
          </w:tcPr>
          <w:p w14:paraId="005EA751" w14:textId="77777777" w:rsidR="00704AEC" w:rsidRPr="00E81AE1" w:rsidRDefault="00EE259F" w:rsidP="00704AEC">
            <w:pPr>
              <w:jc w:val="right"/>
              <w:rPr>
                <w:rFonts w:ascii="Arial" w:eastAsia="Times New Roman" w:hAnsi="Arial" w:cs="Arial"/>
                <w:b/>
                <w:bCs/>
                <w:color w:val="000000"/>
                <w:lang w:eastAsia="en-GB"/>
              </w:rPr>
            </w:pPr>
            <w:r w:rsidRPr="00E81AE1">
              <w:rPr>
                <w:rFonts w:ascii="Arial" w:eastAsia="Times New Roman" w:hAnsi="Arial" w:cs="Arial"/>
                <w:b/>
                <w:bCs/>
                <w:color w:val="000000"/>
                <w:lang w:eastAsia="en-GB"/>
              </w:rPr>
              <w:t xml:space="preserve">-  </w:t>
            </w:r>
          </w:p>
        </w:tc>
        <w:tc>
          <w:tcPr>
            <w:tcW w:w="1275" w:type="dxa"/>
            <w:tcBorders>
              <w:top w:val="single" w:sz="4" w:space="0" w:color="auto"/>
              <w:left w:val="nil"/>
              <w:bottom w:val="single" w:sz="4" w:space="0" w:color="auto"/>
              <w:right w:val="single" w:sz="4" w:space="0" w:color="BFBFBF"/>
            </w:tcBorders>
            <w:shd w:val="clear" w:color="auto" w:fill="auto"/>
            <w:noWrap/>
            <w:vAlign w:val="center"/>
            <w:hideMark/>
          </w:tcPr>
          <w:p w14:paraId="4A456D39" w14:textId="77777777" w:rsidR="00704AEC" w:rsidRPr="00E81AE1" w:rsidRDefault="00EE259F" w:rsidP="00704AEC">
            <w:pPr>
              <w:jc w:val="right"/>
              <w:rPr>
                <w:rFonts w:ascii="Arial" w:eastAsia="Times New Roman" w:hAnsi="Arial" w:cs="Arial"/>
                <w:b/>
                <w:bCs/>
                <w:color w:val="000000"/>
                <w:lang w:eastAsia="en-GB"/>
              </w:rPr>
            </w:pPr>
            <w:r w:rsidRPr="00E81AE1">
              <w:rPr>
                <w:rFonts w:ascii="Arial" w:eastAsia="Times New Roman" w:hAnsi="Arial" w:cs="Arial"/>
                <w:b/>
                <w:bCs/>
                <w:color w:val="000000"/>
                <w:lang w:eastAsia="en-GB"/>
              </w:rPr>
              <w:t>(8,163)</w:t>
            </w:r>
          </w:p>
        </w:tc>
        <w:tc>
          <w:tcPr>
            <w:tcW w:w="1284" w:type="dxa"/>
            <w:gridSpan w:val="2"/>
            <w:tcBorders>
              <w:top w:val="single" w:sz="4" w:space="0" w:color="auto"/>
              <w:left w:val="nil"/>
              <w:bottom w:val="single" w:sz="4" w:space="0" w:color="auto"/>
              <w:right w:val="single" w:sz="4" w:space="0" w:color="BFBFBF"/>
            </w:tcBorders>
            <w:shd w:val="clear" w:color="auto" w:fill="auto"/>
            <w:noWrap/>
            <w:vAlign w:val="center"/>
            <w:hideMark/>
          </w:tcPr>
          <w:p w14:paraId="647BF049" w14:textId="7B1D8F41" w:rsidR="00704AEC" w:rsidRPr="00E81AE1" w:rsidRDefault="00EE259F" w:rsidP="00704AEC">
            <w:pPr>
              <w:jc w:val="right"/>
              <w:rPr>
                <w:rFonts w:ascii="Arial" w:eastAsia="Times New Roman" w:hAnsi="Arial" w:cs="Arial"/>
                <w:b/>
                <w:bCs/>
                <w:color w:val="000000"/>
                <w:lang w:eastAsia="en-GB"/>
              </w:rPr>
            </w:pPr>
            <w:r w:rsidRPr="00E81AE1">
              <w:rPr>
                <w:rFonts w:ascii="Arial" w:eastAsia="Times New Roman" w:hAnsi="Arial" w:cs="Arial"/>
                <w:b/>
                <w:bCs/>
                <w:color w:val="000000"/>
                <w:lang w:eastAsia="en-GB"/>
              </w:rPr>
              <w:t xml:space="preserve">8,163 </w:t>
            </w:r>
          </w:p>
        </w:tc>
        <w:tc>
          <w:tcPr>
            <w:tcW w:w="1272" w:type="dxa"/>
            <w:tcBorders>
              <w:top w:val="single" w:sz="4" w:space="0" w:color="auto"/>
              <w:left w:val="nil"/>
              <w:bottom w:val="single" w:sz="4" w:space="0" w:color="auto"/>
              <w:right w:val="single" w:sz="4" w:space="0" w:color="BFBFBF"/>
            </w:tcBorders>
            <w:shd w:val="clear" w:color="auto" w:fill="auto"/>
            <w:vAlign w:val="center"/>
            <w:hideMark/>
          </w:tcPr>
          <w:p w14:paraId="01BDFAD0" w14:textId="77777777" w:rsidR="00704AEC" w:rsidRPr="00E81AE1" w:rsidRDefault="00EE259F" w:rsidP="00704AEC">
            <w:pPr>
              <w:jc w:val="center"/>
              <w:rPr>
                <w:rFonts w:ascii="Arial" w:eastAsia="Times New Roman" w:hAnsi="Arial" w:cs="Arial"/>
                <w:b/>
                <w:bCs/>
                <w:color w:val="000000"/>
                <w:lang w:eastAsia="en-GB"/>
              </w:rPr>
            </w:pPr>
            <w:r w:rsidRPr="00E81AE1">
              <w:rPr>
                <w:rFonts w:ascii="Arial" w:eastAsia="Times New Roman" w:hAnsi="Arial" w:cs="Arial"/>
                <w:b/>
                <w:bCs/>
                <w:color w:val="000000"/>
                <w:lang w:eastAsia="en-GB"/>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04BAC51" w14:textId="77777777" w:rsidR="00704AEC" w:rsidRPr="00E81AE1" w:rsidRDefault="00EE259F" w:rsidP="00704AEC">
            <w:pPr>
              <w:jc w:val="center"/>
              <w:rPr>
                <w:rFonts w:ascii="Arial" w:eastAsia="Times New Roman" w:hAnsi="Arial" w:cs="Arial"/>
                <w:b/>
                <w:bCs/>
                <w:color w:val="000000"/>
                <w:lang w:eastAsia="en-GB"/>
              </w:rPr>
            </w:pPr>
            <w:r w:rsidRPr="00E81AE1">
              <w:rPr>
                <w:rFonts w:ascii="Arial" w:eastAsia="Times New Roman" w:hAnsi="Arial" w:cs="Arial"/>
                <w:b/>
                <w:bCs/>
                <w:color w:val="000000"/>
                <w:lang w:eastAsia="en-GB"/>
              </w:rPr>
              <w:t> </w:t>
            </w:r>
          </w:p>
        </w:tc>
      </w:tr>
    </w:tbl>
    <w:p w14:paraId="71BD1E9D" w14:textId="7F4C6092" w:rsidR="00704AEC" w:rsidRPr="00E81AE1" w:rsidRDefault="00704AEC" w:rsidP="004A575D">
      <w:pPr>
        <w:jc w:val="both"/>
        <w:rPr>
          <w:rFonts w:cstheme="minorHAnsi"/>
          <w:bCs/>
          <w:iCs/>
        </w:rPr>
      </w:pPr>
    </w:p>
    <w:p w14:paraId="3021C4D7" w14:textId="1A893311" w:rsidR="00704AEC" w:rsidRDefault="00704AEC" w:rsidP="004A575D">
      <w:pPr>
        <w:jc w:val="both"/>
        <w:rPr>
          <w:rFonts w:cstheme="minorHAnsi"/>
          <w:bCs/>
          <w:iCs/>
          <w:highlight w:val="yellow"/>
        </w:rPr>
      </w:pPr>
    </w:p>
    <w:p w14:paraId="10787C5A" w14:textId="79435D5A" w:rsidR="00162B7F" w:rsidRPr="006F2FB2" w:rsidRDefault="00EE259F" w:rsidP="00162B7F">
      <w:pPr>
        <w:numPr>
          <w:ilvl w:val="0"/>
          <w:numId w:val="8"/>
        </w:numPr>
        <w:jc w:val="both"/>
        <w:rPr>
          <w:rFonts w:cstheme="minorHAnsi"/>
          <w:bCs/>
          <w:iCs/>
        </w:rPr>
      </w:pPr>
      <w:r w:rsidRPr="006F2FB2">
        <w:rPr>
          <w:rFonts w:cstheme="minorHAnsi"/>
          <w:bCs/>
        </w:rPr>
        <w:t xml:space="preserve">Slippage and re-profiling of budgets </w:t>
      </w:r>
      <w:r w:rsidR="00BB57D3" w:rsidRPr="006F2FB2">
        <w:rPr>
          <w:rFonts w:cstheme="minorHAnsi"/>
          <w:bCs/>
        </w:rPr>
        <w:t xml:space="preserve">from the programme in </w:t>
      </w:r>
      <w:r w:rsidRPr="006F2FB2">
        <w:rPr>
          <w:rFonts w:cstheme="minorHAnsi"/>
          <w:bCs/>
        </w:rPr>
        <w:t>202</w:t>
      </w:r>
      <w:r w:rsidR="00A851BC" w:rsidRPr="006F2FB2">
        <w:rPr>
          <w:rFonts w:cstheme="minorHAnsi"/>
          <w:bCs/>
        </w:rPr>
        <w:t>2</w:t>
      </w:r>
      <w:r w:rsidRPr="006F2FB2">
        <w:rPr>
          <w:rFonts w:cstheme="minorHAnsi"/>
          <w:bCs/>
        </w:rPr>
        <w:t>/2</w:t>
      </w:r>
      <w:r w:rsidR="00A851BC" w:rsidRPr="006F2FB2">
        <w:rPr>
          <w:rFonts w:cstheme="minorHAnsi"/>
          <w:bCs/>
        </w:rPr>
        <w:t>3</w:t>
      </w:r>
      <w:r w:rsidRPr="006F2FB2">
        <w:rPr>
          <w:rFonts w:cstheme="minorHAnsi"/>
          <w:bCs/>
        </w:rPr>
        <w:t xml:space="preserve"> </w:t>
      </w:r>
      <w:r w:rsidR="00BB57D3" w:rsidRPr="006F2FB2">
        <w:rPr>
          <w:rFonts w:cstheme="minorHAnsi"/>
          <w:bCs/>
        </w:rPr>
        <w:t>to</w:t>
      </w:r>
      <w:r w:rsidRPr="006F2FB2">
        <w:rPr>
          <w:rFonts w:cstheme="minorHAnsi"/>
          <w:bCs/>
        </w:rPr>
        <w:t xml:space="preserve"> 202</w:t>
      </w:r>
      <w:r w:rsidR="00A851BC" w:rsidRPr="006F2FB2">
        <w:rPr>
          <w:rFonts w:cstheme="minorHAnsi"/>
          <w:bCs/>
        </w:rPr>
        <w:t>3</w:t>
      </w:r>
      <w:r w:rsidRPr="006F2FB2">
        <w:rPr>
          <w:rFonts w:cstheme="minorHAnsi"/>
          <w:bCs/>
        </w:rPr>
        <w:t>/2</w:t>
      </w:r>
      <w:r w:rsidR="00A851BC" w:rsidRPr="006F2FB2">
        <w:rPr>
          <w:rFonts w:cstheme="minorHAnsi"/>
          <w:bCs/>
        </w:rPr>
        <w:t>4</w:t>
      </w:r>
      <w:r w:rsidRPr="006F2FB2">
        <w:rPr>
          <w:rFonts w:cstheme="minorHAnsi"/>
          <w:bCs/>
        </w:rPr>
        <w:t xml:space="preserve"> since the previous report totals £</w:t>
      </w:r>
      <w:r w:rsidR="006F2FB2" w:rsidRPr="006F2FB2">
        <w:rPr>
          <w:rFonts w:cstheme="minorHAnsi"/>
          <w:bCs/>
        </w:rPr>
        <w:t>7.745m</w:t>
      </w:r>
      <w:r w:rsidR="00BB57D3" w:rsidRPr="006F2FB2">
        <w:rPr>
          <w:rFonts w:cstheme="minorHAnsi"/>
          <w:bCs/>
        </w:rPr>
        <w:t>,</w:t>
      </w:r>
      <w:r w:rsidRPr="006F2FB2">
        <w:rPr>
          <w:rFonts w:cstheme="minorHAnsi"/>
          <w:bCs/>
        </w:rPr>
        <w:t xml:space="preserve"> as detailed on the individual schemes in </w:t>
      </w:r>
      <w:r w:rsidRPr="006F2FB2">
        <w:rPr>
          <w:rFonts w:cstheme="minorHAnsi"/>
          <w:b/>
          <w:bCs/>
        </w:rPr>
        <w:t>Appendix B</w:t>
      </w:r>
      <w:r w:rsidRPr="006F2FB2">
        <w:rPr>
          <w:rFonts w:cstheme="minorHAnsi"/>
          <w:bCs/>
        </w:rPr>
        <w:t xml:space="preserve">.  The largest movements are </w:t>
      </w:r>
      <w:r w:rsidR="0081513E" w:rsidRPr="006F2FB2">
        <w:rPr>
          <w:rFonts w:cstheme="minorHAnsi"/>
          <w:bCs/>
        </w:rPr>
        <w:t>explained</w:t>
      </w:r>
      <w:r w:rsidRPr="006F2FB2">
        <w:rPr>
          <w:rFonts w:cstheme="minorHAnsi"/>
          <w:bCs/>
        </w:rPr>
        <w:t xml:space="preserve"> in the major variations section that follows.</w:t>
      </w:r>
    </w:p>
    <w:p w14:paraId="2861448D" w14:textId="61905AAC" w:rsidR="006F2FB2" w:rsidRDefault="006F2FB2" w:rsidP="006F2FB2">
      <w:pPr>
        <w:jc w:val="both"/>
        <w:rPr>
          <w:rFonts w:cstheme="minorHAnsi"/>
          <w:bCs/>
        </w:rPr>
      </w:pPr>
    </w:p>
    <w:p w14:paraId="79F36E1E" w14:textId="0AD47BD9" w:rsidR="006F2FB2" w:rsidRDefault="006F2FB2" w:rsidP="006F2FB2">
      <w:pPr>
        <w:jc w:val="both"/>
        <w:rPr>
          <w:rFonts w:cstheme="minorHAnsi"/>
          <w:bCs/>
        </w:rPr>
      </w:pPr>
    </w:p>
    <w:p w14:paraId="631B39A4" w14:textId="267F3A65" w:rsidR="006F2FB2" w:rsidRDefault="006F2FB2" w:rsidP="006F2FB2">
      <w:pPr>
        <w:jc w:val="both"/>
        <w:rPr>
          <w:rFonts w:cstheme="minorHAnsi"/>
          <w:bCs/>
        </w:rPr>
      </w:pPr>
    </w:p>
    <w:tbl>
      <w:tblPr>
        <w:tblW w:w="8160" w:type="dxa"/>
        <w:tblLook w:val="04A0" w:firstRow="1" w:lastRow="0" w:firstColumn="1" w:lastColumn="0" w:noHBand="0" w:noVBand="1"/>
      </w:tblPr>
      <w:tblGrid>
        <w:gridCol w:w="6500"/>
        <w:gridCol w:w="1660"/>
      </w:tblGrid>
      <w:tr w:rsidR="00367719" w14:paraId="1D3923E8" w14:textId="77777777" w:rsidTr="00967CAA">
        <w:trPr>
          <w:trHeight w:val="900"/>
        </w:trPr>
        <w:tc>
          <w:tcPr>
            <w:tcW w:w="65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14:paraId="008945B4" w14:textId="77777777" w:rsidR="00967CAA" w:rsidRPr="00967CAA" w:rsidRDefault="00EE259F" w:rsidP="00967CAA">
            <w:pPr>
              <w:rPr>
                <w:rFonts w:ascii="Arial" w:eastAsia="Times New Roman" w:hAnsi="Arial" w:cs="Arial"/>
                <w:b/>
                <w:bCs/>
                <w:color w:val="000000"/>
                <w:lang w:eastAsia="en-GB"/>
              </w:rPr>
            </w:pPr>
            <w:r w:rsidRPr="00967CAA">
              <w:rPr>
                <w:rFonts w:ascii="Arial" w:eastAsia="Times New Roman" w:hAnsi="Arial" w:cs="Arial"/>
                <w:b/>
                <w:bCs/>
                <w:color w:val="000000"/>
                <w:lang w:eastAsia="en-GB"/>
              </w:rPr>
              <w:t>Scheme</w:t>
            </w:r>
          </w:p>
        </w:tc>
        <w:tc>
          <w:tcPr>
            <w:tcW w:w="1660" w:type="dxa"/>
            <w:tcBorders>
              <w:top w:val="single" w:sz="4" w:space="0" w:color="auto"/>
              <w:left w:val="nil"/>
              <w:bottom w:val="single" w:sz="4" w:space="0" w:color="BFBFBF"/>
              <w:right w:val="single" w:sz="4" w:space="0" w:color="auto"/>
            </w:tcBorders>
            <w:shd w:val="clear" w:color="000000" w:fill="BFBFBF"/>
            <w:hideMark/>
          </w:tcPr>
          <w:p w14:paraId="2D43CDC1" w14:textId="77777777" w:rsidR="00967CAA" w:rsidRPr="00967CAA" w:rsidRDefault="00EE259F" w:rsidP="00967CAA">
            <w:pPr>
              <w:jc w:val="center"/>
              <w:rPr>
                <w:rFonts w:ascii="Arial" w:eastAsia="Times New Roman" w:hAnsi="Arial" w:cs="Arial"/>
                <w:b/>
                <w:bCs/>
                <w:color w:val="000000"/>
                <w:lang w:eastAsia="en-GB"/>
              </w:rPr>
            </w:pPr>
            <w:r w:rsidRPr="00967CAA">
              <w:rPr>
                <w:rFonts w:ascii="Arial" w:eastAsia="Times New Roman" w:hAnsi="Arial" w:cs="Arial"/>
                <w:b/>
                <w:bCs/>
                <w:color w:val="000000"/>
                <w:lang w:eastAsia="en-GB"/>
              </w:rPr>
              <w:t>Slippage and Reprofiling From 2022/23</w:t>
            </w:r>
          </w:p>
        </w:tc>
      </w:tr>
      <w:tr w:rsidR="00367719" w14:paraId="6D317B62" w14:textId="77777777" w:rsidTr="00967CAA">
        <w:trPr>
          <w:trHeight w:val="300"/>
        </w:trPr>
        <w:tc>
          <w:tcPr>
            <w:tcW w:w="6500" w:type="dxa"/>
            <w:vMerge/>
            <w:tcBorders>
              <w:top w:val="single" w:sz="4" w:space="0" w:color="auto"/>
              <w:left w:val="single" w:sz="4" w:space="0" w:color="auto"/>
              <w:bottom w:val="single" w:sz="4" w:space="0" w:color="000000"/>
              <w:right w:val="single" w:sz="4" w:space="0" w:color="auto"/>
            </w:tcBorders>
            <w:vAlign w:val="center"/>
            <w:hideMark/>
          </w:tcPr>
          <w:p w14:paraId="34234280" w14:textId="77777777" w:rsidR="00967CAA" w:rsidRPr="00967CAA" w:rsidRDefault="00967CAA" w:rsidP="00967CAA">
            <w:pPr>
              <w:rPr>
                <w:rFonts w:ascii="Arial" w:eastAsia="Times New Roman" w:hAnsi="Arial" w:cs="Arial"/>
                <w:b/>
                <w:bCs/>
                <w:color w:val="000000"/>
                <w:lang w:eastAsia="en-GB"/>
              </w:rPr>
            </w:pPr>
          </w:p>
        </w:tc>
        <w:tc>
          <w:tcPr>
            <w:tcW w:w="1660" w:type="dxa"/>
            <w:tcBorders>
              <w:top w:val="nil"/>
              <w:left w:val="nil"/>
              <w:bottom w:val="single" w:sz="4" w:space="0" w:color="auto"/>
              <w:right w:val="single" w:sz="4" w:space="0" w:color="auto"/>
            </w:tcBorders>
            <w:shd w:val="clear" w:color="000000" w:fill="BFBFBF"/>
            <w:noWrap/>
            <w:hideMark/>
          </w:tcPr>
          <w:p w14:paraId="47BB0812" w14:textId="77777777" w:rsidR="00967CAA" w:rsidRPr="00967CAA" w:rsidRDefault="00EE259F" w:rsidP="00967CAA">
            <w:pPr>
              <w:jc w:val="center"/>
              <w:rPr>
                <w:rFonts w:ascii="Arial" w:eastAsia="Times New Roman" w:hAnsi="Arial" w:cs="Arial"/>
                <w:b/>
                <w:bCs/>
                <w:color w:val="000000"/>
                <w:lang w:eastAsia="en-GB"/>
              </w:rPr>
            </w:pPr>
            <w:r w:rsidRPr="00967CAA">
              <w:rPr>
                <w:rFonts w:ascii="Arial" w:eastAsia="Times New Roman" w:hAnsi="Arial" w:cs="Arial"/>
                <w:b/>
                <w:bCs/>
                <w:color w:val="000000"/>
                <w:lang w:eastAsia="en-GB"/>
              </w:rPr>
              <w:t>£'000</w:t>
            </w:r>
          </w:p>
        </w:tc>
      </w:tr>
      <w:tr w:rsidR="00367719" w14:paraId="3E8B8924" w14:textId="77777777" w:rsidTr="00967CAA">
        <w:trPr>
          <w:trHeight w:val="285"/>
        </w:trPr>
        <w:tc>
          <w:tcPr>
            <w:tcW w:w="6500" w:type="dxa"/>
            <w:tcBorders>
              <w:top w:val="nil"/>
              <w:left w:val="single" w:sz="4" w:space="0" w:color="auto"/>
              <w:bottom w:val="single" w:sz="4" w:space="0" w:color="BFBFBF"/>
              <w:right w:val="single" w:sz="4" w:space="0" w:color="BFBFBF"/>
            </w:tcBorders>
            <w:shd w:val="clear" w:color="auto" w:fill="auto"/>
            <w:hideMark/>
          </w:tcPr>
          <w:p w14:paraId="1E5742DC"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Bridleway In Western Leyland</w:t>
            </w:r>
          </w:p>
        </w:tc>
        <w:tc>
          <w:tcPr>
            <w:tcW w:w="1660" w:type="dxa"/>
            <w:tcBorders>
              <w:top w:val="nil"/>
              <w:left w:val="nil"/>
              <w:bottom w:val="single" w:sz="4" w:space="0" w:color="BFBFBF"/>
              <w:right w:val="single" w:sz="4" w:space="0" w:color="auto"/>
            </w:tcBorders>
            <w:shd w:val="clear" w:color="auto" w:fill="auto"/>
            <w:noWrap/>
            <w:hideMark/>
          </w:tcPr>
          <w:p w14:paraId="14ACA6E6"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(15)</w:t>
            </w:r>
          </w:p>
        </w:tc>
      </w:tr>
      <w:tr w:rsidR="00367719" w14:paraId="6C243459" w14:textId="77777777" w:rsidTr="00967CAA">
        <w:trPr>
          <w:trHeight w:val="570"/>
        </w:trPr>
        <w:tc>
          <w:tcPr>
            <w:tcW w:w="6500" w:type="dxa"/>
            <w:tcBorders>
              <w:top w:val="nil"/>
              <w:left w:val="single" w:sz="4" w:space="0" w:color="auto"/>
              <w:bottom w:val="single" w:sz="4" w:space="0" w:color="BFBFBF"/>
              <w:right w:val="single" w:sz="4" w:space="0" w:color="BFBFBF"/>
            </w:tcBorders>
            <w:shd w:val="clear" w:color="auto" w:fill="auto"/>
            <w:hideMark/>
          </w:tcPr>
          <w:p w14:paraId="0A18FDC7"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Walled garden pot house - replace the building frame and base walls</w:t>
            </w:r>
          </w:p>
        </w:tc>
        <w:tc>
          <w:tcPr>
            <w:tcW w:w="1660" w:type="dxa"/>
            <w:tcBorders>
              <w:top w:val="nil"/>
              <w:left w:val="nil"/>
              <w:bottom w:val="single" w:sz="4" w:space="0" w:color="BFBFBF"/>
              <w:right w:val="single" w:sz="4" w:space="0" w:color="auto"/>
            </w:tcBorders>
            <w:shd w:val="clear" w:color="auto" w:fill="auto"/>
            <w:noWrap/>
            <w:hideMark/>
          </w:tcPr>
          <w:p w14:paraId="7BCC6AA5"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(50)</w:t>
            </w:r>
          </w:p>
        </w:tc>
      </w:tr>
      <w:tr w:rsidR="00367719" w14:paraId="27A70500" w14:textId="77777777" w:rsidTr="00967CAA">
        <w:trPr>
          <w:trHeight w:val="285"/>
        </w:trPr>
        <w:tc>
          <w:tcPr>
            <w:tcW w:w="6500" w:type="dxa"/>
            <w:tcBorders>
              <w:top w:val="nil"/>
              <w:left w:val="single" w:sz="4" w:space="0" w:color="auto"/>
              <w:bottom w:val="single" w:sz="4" w:space="0" w:color="BFBFBF"/>
              <w:right w:val="single" w:sz="4" w:space="0" w:color="BFBFBF"/>
            </w:tcBorders>
            <w:shd w:val="clear" w:color="auto" w:fill="auto"/>
            <w:hideMark/>
          </w:tcPr>
          <w:p w14:paraId="43F936A3"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Parks - Smaller parks and play areas</w:t>
            </w:r>
          </w:p>
        </w:tc>
        <w:tc>
          <w:tcPr>
            <w:tcW w:w="1660" w:type="dxa"/>
            <w:tcBorders>
              <w:top w:val="nil"/>
              <w:left w:val="nil"/>
              <w:bottom w:val="single" w:sz="4" w:space="0" w:color="BFBFBF"/>
              <w:right w:val="single" w:sz="4" w:space="0" w:color="auto"/>
            </w:tcBorders>
            <w:shd w:val="clear" w:color="auto" w:fill="auto"/>
            <w:noWrap/>
            <w:hideMark/>
          </w:tcPr>
          <w:p w14:paraId="4AB1F23E"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(100)</w:t>
            </w:r>
          </w:p>
        </w:tc>
      </w:tr>
      <w:tr w:rsidR="00367719" w14:paraId="360D0212" w14:textId="77777777" w:rsidTr="00967CAA">
        <w:trPr>
          <w:trHeight w:val="285"/>
        </w:trPr>
        <w:tc>
          <w:tcPr>
            <w:tcW w:w="6500" w:type="dxa"/>
            <w:tcBorders>
              <w:top w:val="nil"/>
              <w:left w:val="single" w:sz="4" w:space="0" w:color="auto"/>
              <w:bottom w:val="single" w:sz="4" w:space="0" w:color="BFBFBF"/>
              <w:right w:val="single" w:sz="4" w:space="0" w:color="BFBFBF"/>
            </w:tcBorders>
            <w:shd w:val="clear" w:color="auto" w:fill="auto"/>
            <w:hideMark/>
          </w:tcPr>
          <w:p w14:paraId="4D77879F"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Leisure Decarbonisation and refurbishment</w:t>
            </w:r>
          </w:p>
        </w:tc>
        <w:tc>
          <w:tcPr>
            <w:tcW w:w="1660" w:type="dxa"/>
            <w:tcBorders>
              <w:top w:val="nil"/>
              <w:left w:val="nil"/>
              <w:bottom w:val="single" w:sz="4" w:space="0" w:color="BFBFBF"/>
              <w:right w:val="single" w:sz="4" w:space="0" w:color="auto"/>
            </w:tcBorders>
            <w:shd w:val="clear" w:color="auto" w:fill="auto"/>
            <w:noWrap/>
            <w:hideMark/>
          </w:tcPr>
          <w:p w14:paraId="7D9AC88F"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(7,357)</w:t>
            </w:r>
          </w:p>
        </w:tc>
      </w:tr>
      <w:tr w:rsidR="00367719" w14:paraId="2E4495EA" w14:textId="77777777" w:rsidTr="00967CAA">
        <w:trPr>
          <w:trHeight w:val="285"/>
        </w:trPr>
        <w:tc>
          <w:tcPr>
            <w:tcW w:w="6500" w:type="dxa"/>
            <w:tcBorders>
              <w:top w:val="nil"/>
              <w:left w:val="single" w:sz="4" w:space="0" w:color="auto"/>
              <w:bottom w:val="single" w:sz="4" w:space="0" w:color="BFBFBF"/>
              <w:right w:val="single" w:sz="4" w:space="0" w:color="BFBFBF"/>
            </w:tcBorders>
            <w:shd w:val="clear" w:color="auto" w:fill="auto"/>
            <w:hideMark/>
          </w:tcPr>
          <w:p w14:paraId="2C154A93"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Leyland train station ticket office</w:t>
            </w:r>
          </w:p>
        </w:tc>
        <w:tc>
          <w:tcPr>
            <w:tcW w:w="1660" w:type="dxa"/>
            <w:tcBorders>
              <w:top w:val="nil"/>
              <w:left w:val="nil"/>
              <w:bottom w:val="single" w:sz="4" w:space="0" w:color="BFBFBF"/>
              <w:right w:val="single" w:sz="4" w:space="0" w:color="auto"/>
            </w:tcBorders>
            <w:shd w:val="clear" w:color="auto" w:fill="auto"/>
            <w:noWrap/>
            <w:hideMark/>
          </w:tcPr>
          <w:p w14:paraId="47DAC1AB"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(60)</w:t>
            </w:r>
          </w:p>
        </w:tc>
      </w:tr>
      <w:tr w:rsidR="00367719" w14:paraId="1A09FB92" w14:textId="77777777" w:rsidTr="00967CAA">
        <w:trPr>
          <w:trHeight w:val="285"/>
        </w:trPr>
        <w:tc>
          <w:tcPr>
            <w:tcW w:w="6500" w:type="dxa"/>
            <w:tcBorders>
              <w:top w:val="nil"/>
              <w:left w:val="single" w:sz="4" w:space="0" w:color="auto"/>
              <w:bottom w:val="single" w:sz="4" w:space="0" w:color="BFBFBF"/>
              <w:right w:val="single" w:sz="4" w:space="0" w:color="BFBFBF"/>
            </w:tcBorders>
            <w:shd w:val="clear" w:color="auto" w:fill="auto"/>
            <w:hideMark/>
          </w:tcPr>
          <w:p w14:paraId="1837EEDA"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New Longton Regeneration</w:t>
            </w:r>
          </w:p>
        </w:tc>
        <w:tc>
          <w:tcPr>
            <w:tcW w:w="1660" w:type="dxa"/>
            <w:tcBorders>
              <w:top w:val="nil"/>
              <w:left w:val="nil"/>
              <w:bottom w:val="single" w:sz="4" w:space="0" w:color="BFBFBF"/>
              <w:right w:val="single" w:sz="4" w:space="0" w:color="auto"/>
            </w:tcBorders>
            <w:shd w:val="clear" w:color="auto" w:fill="auto"/>
            <w:noWrap/>
            <w:hideMark/>
          </w:tcPr>
          <w:p w14:paraId="34D2E78E"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(75)</w:t>
            </w:r>
          </w:p>
        </w:tc>
      </w:tr>
      <w:tr w:rsidR="00367719" w14:paraId="25D9241C" w14:textId="77777777" w:rsidTr="00967CAA">
        <w:trPr>
          <w:trHeight w:val="285"/>
        </w:trPr>
        <w:tc>
          <w:tcPr>
            <w:tcW w:w="6500" w:type="dxa"/>
            <w:tcBorders>
              <w:top w:val="nil"/>
              <w:left w:val="single" w:sz="4" w:space="0" w:color="auto"/>
              <w:bottom w:val="single" w:sz="4" w:space="0" w:color="BFBFBF"/>
              <w:right w:val="single" w:sz="4" w:space="0" w:color="BFBFBF"/>
            </w:tcBorders>
            <w:shd w:val="clear" w:color="auto" w:fill="auto"/>
            <w:hideMark/>
          </w:tcPr>
          <w:p w14:paraId="0C04C05F" w14:textId="77777777" w:rsidR="00967CAA" w:rsidRPr="00967CAA" w:rsidRDefault="00EE259F" w:rsidP="00967CAA">
            <w:pPr>
              <w:rPr>
                <w:rFonts w:ascii="Arial" w:eastAsia="Times New Roman" w:hAnsi="Arial" w:cs="Arial"/>
                <w:color w:val="000000"/>
                <w:lang w:eastAsia="en-GB"/>
              </w:rPr>
            </w:pPr>
            <w:r w:rsidRPr="00967CAA">
              <w:rPr>
                <w:rFonts w:ascii="Arial" w:eastAsia="Times New Roman" w:hAnsi="Arial" w:cs="Arial"/>
                <w:color w:val="000000"/>
                <w:lang w:eastAsia="en-GB"/>
              </w:rPr>
              <w:t>St Mary's Penwortham - Churchyard wall repairs</w:t>
            </w:r>
          </w:p>
        </w:tc>
        <w:tc>
          <w:tcPr>
            <w:tcW w:w="1660" w:type="dxa"/>
            <w:tcBorders>
              <w:top w:val="nil"/>
              <w:left w:val="nil"/>
              <w:bottom w:val="single" w:sz="4" w:space="0" w:color="BFBFBF"/>
              <w:right w:val="single" w:sz="4" w:space="0" w:color="auto"/>
            </w:tcBorders>
            <w:shd w:val="clear" w:color="auto" w:fill="auto"/>
            <w:noWrap/>
            <w:hideMark/>
          </w:tcPr>
          <w:p w14:paraId="2D54B60F" w14:textId="77777777" w:rsidR="00967CAA" w:rsidRPr="00967CAA" w:rsidRDefault="00EE259F" w:rsidP="00967CAA">
            <w:pPr>
              <w:jc w:val="right"/>
              <w:rPr>
                <w:rFonts w:ascii="Arial" w:eastAsia="Times New Roman" w:hAnsi="Arial" w:cs="Arial"/>
                <w:color w:val="000000"/>
                <w:lang w:eastAsia="en-GB"/>
              </w:rPr>
            </w:pPr>
            <w:r w:rsidRPr="00967CAA">
              <w:rPr>
                <w:rFonts w:ascii="Arial" w:eastAsia="Times New Roman" w:hAnsi="Arial" w:cs="Arial"/>
                <w:color w:val="000000"/>
                <w:lang w:eastAsia="en-GB"/>
              </w:rPr>
              <w:t>(88)</w:t>
            </w:r>
          </w:p>
        </w:tc>
      </w:tr>
      <w:tr w:rsidR="00367719" w14:paraId="044AEC24" w14:textId="77777777" w:rsidTr="00967CAA">
        <w:trPr>
          <w:trHeight w:val="300"/>
        </w:trPr>
        <w:tc>
          <w:tcPr>
            <w:tcW w:w="6500" w:type="dxa"/>
            <w:tcBorders>
              <w:top w:val="single" w:sz="4" w:space="0" w:color="auto"/>
              <w:left w:val="single" w:sz="4" w:space="0" w:color="auto"/>
              <w:bottom w:val="single" w:sz="4" w:space="0" w:color="auto"/>
              <w:right w:val="single" w:sz="4" w:space="0" w:color="BFBFBF"/>
            </w:tcBorders>
            <w:shd w:val="clear" w:color="auto" w:fill="auto"/>
            <w:hideMark/>
          </w:tcPr>
          <w:p w14:paraId="164B04AA" w14:textId="77777777" w:rsidR="00967CAA" w:rsidRPr="00967CAA" w:rsidRDefault="00EE259F" w:rsidP="00967CAA">
            <w:pPr>
              <w:rPr>
                <w:rFonts w:ascii="Arial" w:eastAsia="Times New Roman" w:hAnsi="Arial" w:cs="Arial"/>
                <w:b/>
                <w:bCs/>
                <w:color w:val="000000"/>
                <w:lang w:eastAsia="en-GB"/>
              </w:rPr>
            </w:pPr>
            <w:r w:rsidRPr="00967CAA">
              <w:rPr>
                <w:rFonts w:ascii="Arial" w:eastAsia="Times New Roman" w:hAnsi="Arial" w:cs="Arial"/>
                <w:b/>
                <w:bCs/>
                <w:color w:val="000000"/>
                <w:lang w:eastAsia="en-GB"/>
              </w:rPr>
              <w:t>Total</w:t>
            </w:r>
          </w:p>
        </w:tc>
        <w:tc>
          <w:tcPr>
            <w:tcW w:w="1660" w:type="dxa"/>
            <w:tcBorders>
              <w:top w:val="single" w:sz="4" w:space="0" w:color="auto"/>
              <w:left w:val="nil"/>
              <w:bottom w:val="single" w:sz="4" w:space="0" w:color="auto"/>
              <w:right w:val="single" w:sz="4" w:space="0" w:color="auto"/>
            </w:tcBorders>
            <w:shd w:val="clear" w:color="auto" w:fill="auto"/>
            <w:noWrap/>
            <w:hideMark/>
          </w:tcPr>
          <w:p w14:paraId="56FEB3F7" w14:textId="77777777" w:rsidR="00967CAA" w:rsidRPr="00967CAA" w:rsidRDefault="00EE259F" w:rsidP="00967CAA">
            <w:pPr>
              <w:jc w:val="right"/>
              <w:rPr>
                <w:rFonts w:ascii="Arial" w:eastAsia="Times New Roman" w:hAnsi="Arial" w:cs="Arial"/>
                <w:b/>
                <w:bCs/>
                <w:color w:val="000000"/>
                <w:lang w:eastAsia="en-GB"/>
              </w:rPr>
            </w:pPr>
            <w:r w:rsidRPr="00967CAA">
              <w:rPr>
                <w:rFonts w:ascii="Arial" w:eastAsia="Times New Roman" w:hAnsi="Arial" w:cs="Arial"/>
                <w:b/>
                <w:bCs/>
                <w:color w:val="000000"/>
                <w:lang w:eastAsia="en-GB"/>
              </w:rPr>
              <w:t>(7,745)</w:t>
            </w:r>
          </w:p>
        </w:tc>
      </w:tr>
    </w:tbl>
    <w:p w14:paraId="5C297203" w14:textId="3D07D653" w:rsidR="006F2FB2" w:rsidRDefault="006F2FB2" w:rsidP="006F2FB2">
      <w:pPr>
        <w:jc w:val="both"/>
        <w:rPr>
          <w:rFonts w:cstheme="minorHAnsi"/>
          <w:bCs/>
        </w:rPr>
      </w:pPr>
    </w:p>
    <w:p w14:paraId="70B603F1" w14:textId="11C233EF" w:rsidR="006F2FB2" w:rsidRDefault="006F2FB2" w:rsidP="006F2FB2">
      <w:pPr>
        <w:jc w:val="both"/>
        <w:rPr>
          <w:rFonts w:cstheme="minorHAnsi"/>
          <w:bCs/>
        </w:rPr>
      </w:pPr>
    </w:p>
    <w:p w14:paraId="33BD693C" w14:textId="3D882698" w:rsidR="00162B7F" w:rsidRPr="00A66C23" w:rsidRDefault="00EE259F" w:rsidP="00162B7F">
      <w:pPr>
        <w:numPr>
          <w:ilvl w:val="0"/>
          <w:numId w:val="8"/>
        </w:numPr>
        <w:jc w:val="both"/>
        <w:rPr>
          <w:rFonts w:cstheme="minorHAnsi"/>
          <w:bCs/>
          <w:iCs/>
        </w:rPr>
      </w:pPr>
      <w:r w:rsidRPr="00A66C23">
        <w:rPr>
          <w:rFonts w:cstheme="minorHAnsi"/>
          <w:bCs/>
        </w:rPr>
        <w:t>A</w:t>
      </w:r>
      <w:r w:rsidR="007C58D9" w:rsidRPr="00A66C23">
        <w:rPr>
          <w:rFonts w:cstheme="minorHAnsi"/>
          <w:bCs/>
        </w:rPr>
        <w:t xml:space="preserve">t </w:t>
      </w:r>
      <w:r w:rsidRPr="00A66C23">
        <w:rPr>
          <w:rFonts w:cstheme="minorHAnsi"/>
          <w:bCs/>
        </w:rPr>
        <w:t>30</w:t>
      </w:r>
      <w:r w:rsidRPr="00A66C23">
        <w:rPr>
          <w:rFonts w:cstheme="minorHAnsi"/>
          <w:bCs/>
          <w:vertAlign w:val="superscript"/>
        </w:rPr>
        <w:t>th</w:t>
      </w:r>
      <w:r w:rsidRPr="00A66C23">
        <w:rPr>
          <w:rFonts w:cstheme="minorHAnsi"/>
          <w:bCs/>
        </w:rPr>
        <w:t xml:space="preserve"> September </w:t>
      </w:r>
      <w:r w:rsidR="007C58D9" w:rsidRPr="00A66C23">
        <w:rPr>
          <w:rFonts w:cstheme="minorHAnsi"/>
          <w:bCs/>
        </w:rPr>
        <w:t xml:space="preserve"> the capital expenditure across the programme was £</w:t>
      </w:r>
      <w:r w:rsidRPr="00A66C23">
        <w:rPr>
          <w:rFonts w:cstheme="minorHAnsi"/>
          <w:bCs/>
        </w:rPr>
        <w:t>5.352m</w:t>
      </w:r>
      <w:r w:rsidR="006E12EB" w:rsidRPr="00A66C23">
        <w:rPr>
          <w:rFonts w:cstheme="minorHAnsi"/>
          <w:bCs/>
        </w:rPr>
        <w:t xml:space="preserve">. </w:t>
      </w:r>
      <w:r w:rsidR="007C58D9" w:rsidRPr="00A66C23">
        <w:rPr>
          <w:rFonts w:cstheme="minorHAnsi"/>
          <w:bCs/>
        </w:rPr>
        <w:t>Whil</w:t>
      </w:r>
      <w:r w:rsidR="0096742F" w:rsidRPr="00A66C23">
        <w:rPr>
          <w:rFonts w:cstheme="minorHAnsi"/>
          <w:bCs/>
        </w:rPr>
        <w:t>st</w:t>
      </w:r>
      <w:r w:rsidR="007C58D9" w:rsidRPr="00A66C23">
        <w:rPr>
          <w:rFonts w:cstheme="minorHAnsi"/>
          <w:bCs/>
        </w:rPr>
        <w:t xml:space="preserve"> spend in relation to the overall programme </w:t>
      </w:r>
      <w:r w:rsidR="00DA0FF4" w:rsidRPr="00A66C23">
        <w:rPr>
          <w:rFonts w:cstheme="minorHAnsi"/>
          <w:bCs/>
        </w:rPr>
        <w:t>is quite low</w:t>
      </w:r>
      <w:r w:rsidR="00F0185F">
        <w:rPr>
          <w:rFonts w:cstheme="minorHAnsi"/>
          <w:bCs/>
        </w:rPr>
        <w:t>,</w:t>
      </w:r>
      <w:r w:rsidR="00DA0FF4" w:rsidRPr="00A66C23">
        <w:rPr>
          <w:rFonts w:cstheme="minorHAnsi"/>
          <w:bCs/>
        </w:rPr>
        <w:t xml:space="preserve"> a number of significant projects </w:t>
      </w:r>
      <w:r w:rsidRPr="00A66C23">
        <w:rPr>
          <w:rFonts w:cstheme="minorHAnsi"/>
          <w:bCs/>
        </w:rPr>
        <w:t>are awaiting to commence while</w:t>
      </w:r>
      <w:r w:rsidR="00DA0FF4" w:rsidRPr="00A66C23">
        <w:rPr>
          <w:rFonts w:cstheme="minorHAnsi"/>
          <w:bCs/>
        </w:rPr>
        <w:t xml:space="preserve"> several projects involve grants or acquisitions likely to be undertaken in a small number of transactions.</w:t>
      </w:r>
    </w:p>
    <w:p w14:paraId="047AE03E" w14:textId="77777777" w:rsidR="00162B7F" w:rsidRPr="00D14627" w:rsidRDefault="00162B7F" w:rsidP="00162B7F">
      <w:pPr>
        <w:ind w:left="360"/>
        <w:jc w:val="both"/>
        <w:rPr>
          <w:rFonts w:cstheme="minorHAnsi"/>
          <w:bCs/>
          <w:iCs/>
          <w:highlight w:val="yellow"/>
        </w:rPr>
      </w:pPr>
    </w:p>
    <w:p w14:paraId="7E51C615" w14:textId="77777777" w:rsidR="00162B7F" w:rsidRPr="00D14627" w:rsidRDefault="00162B7F" w:rsidP="00162B7F">
      <w:pPr>
        <w:ind w:left="360"/>
        <w:jc w:val="both"/>
        <w:rPr>
          <w:rFonts w:cstheme="minorHAnsi"/>
          <w:bCs/>
          <w:iCs/>
          <w:highlight w:val="yellow"/>
        </w:rPr>
      </w:pPr>
    </w:p>
    <w:p w14:paraId="22290BAB" w14:textId="77777777" w:rsidR="00162B7F" w:rsidRPr="00A66C23" w:rsidRDefault="00EE259F" w:rsidP="00162B7F">
      <w:pPr>
        <w:pStyle w:val="Heading2"/>
      </w:pPr>
      <w:r w:rsidRPr="00A66C23">
        <w:t>Major Variations in the Capital Programme since the previous report</w:t>
      </w:r>
    </w:p>
    <w:p w14:paraId="1BB1524D" w14:textId="77777777" w:rsidR="00162B7F" w:rsidRPr="00A66C23" w:rsidRDefault="00EE259F" w:rsidP="00162B7F">
      <w:pPr>
        <w:pStyle w:val="Heading2"/>
      </w:pPr>
      <w:r w:rsidRPr="00A66C23">
        <w:t>Good Homes, Green Spaces and Healthy Places</w:t>
      </w:r>
    </w:p>
    <w:p w14:paraId="7CAF09C5" w14:textId="77777777" w:rsidR="00207F43" w:rsidRPr="006B2309" w:rsidRDefault="00207F43" w:rsidP="00207F43">
      <w:pPr>
        <w:rPr>
          <w:rFonts w:cstheme="minorHAnsi"/>
          <w:bCs/>
          <w:iCs/>
        </w:rPr>
      </w:pPr>
      <w:bookmarkStart w:id="3" w:name="_Hlk80610541"/>
    </w:p>
    <w:p w14:paraId="67723575" w14:textId="5525BB56" w:rsidR="00822063" w:rsidRPr="006B2309" w:rsidRDefault="00EE259F" w:rsidP="00E93C26">
      <w:pPr>
        <w:numPr>
          <w:ilvl w:val="0"/>
          <w:numId w:val="8"/>
        </w:numPr>
        <w:jc w:val="both"/>
        <w:rPr>
          <w:rFonts w:cstheme="minorHAnsi"/>
          <w:bCs/>
          <w:iCs/>
        </w:rPr>
      </w:pPr>
      <w:r w:rsidRPr="006B2309">
        <w:rPr>
          <w:rFonts w:cstheme="minorHAnsi"/>
          <w:bCs/>
          <w:iCs/>
        </w:rPr>
        <w:t xml:space="preserve">Green Infrastructure – Allocations have been made to the budgets at </w:t>
      </w:r>
      <w:r w:rsidR="00E73586" w:rsidRPr="006B2309">
        <w:rPr>
          <w:rFonts w:cstheme="minorHAnsi"/>
          <w:bCs/>
          <w:iCs/>
        </w:rPr>
        <w:t xml:space="preserve">Worden Hall </w:t>
      </w:r>
      <w:r w:rsidR="00AE533F">
        <w:rPr>
          <w:rFonts w:cstheme="minorHAnsi"/>
          <w:bCs/>
          <w:iCs/>
        </w:rPr>
        <w:t xml:space="preserve">of </w:t>
      </w:r>
      <w:r w:rsidR="00E73586" w:rsidRPr="006B2309">
        <w:rPr>
          <w:rFonts w:cstheme="minorHAnsi"/>
          <w:bCs/>
          <w:iCs/>
        </w:rPr>
        <w:t>£45k for remedial wall repairs</w:t>
      </w:r>
      <w:r w:rsidRPr="006B2309">
        <w:rPr>
          <w:rFonts w:cstheme="minorHAnsi"/>
          <w:bCs/>
          <w:iCs/>
        </w:rPr>
        <w:t>.</w:t>
      </w:r>
    </w:p>
    <w:p w14:paraId="0F75F65F" w14:textId="77777777" w:rsidR="00822063" w:rsidRPr="006B2309" w:rsidRDefault="00822063" w:rsidP="00822063">
      <w:pPr>
        <w:ind w:left="360"/>
        <w:jc w:val="both"/>
        <w:rPr>
          <w:rFonts w:cstheme="minorHAnsi"/>
          <w:bCs/>
          <w:iCs/>
        </w:rPr>
      </w:pPr>
    </w:p>
    <w:p w14:paraId="6216B470" w14:textId="52D008F8" w:rsidR="004571CA" w:rsidRPr="006B2309" w:rsidRDefault="00EE259F" w:rsidP="00E93C26">
      <w:pPr>
        <w:numPr>
          <w:ilvl w:val="0"/>
          <w:numId w:val="8"/>
        </w:numPr>
        <w:jc w:val="both"/>
        <w:rPr>
          <w:rFonts w:cstheme="minorHAnsi"/>
          <w:bCs/>
          <w:iCs/>
        </w:rPr>
      </w:pPr>
      <w:r w:rsidRPr="006B2309">
        <w:rPr>
          <w:rFonts w:cstheme="minorHAnsi"/>
          <w:bCs/>
          <w:iCs/>
        </w:rPr>
        <w:t xml:space="preserve">Worden Park – </w:t>
      </w:r>
      <w:r w:rsidR="00822063" w:rsidRPr="006B2309">
        <w:rPr>
          <w:rFonts w:cstheme="minorHAnsi"/>
          <w:bCs/>
          <w:iCs/>
        </w:rPr>
        <w:t xml:space="preserve">the main refurbishment of the hall is nearing completion with the expenditure on landscaping and infrastructure </w:t>
      </w:r>
      <w:r w:rsidR="00E73586" w:rsidRPr="006B2309">
        <w:rPr>
          <w:rFonts w:cstheme="minorHAnsi"/>
          <w:bCs/>
          <w:iCs/>
        </w:rPr>
        <w:t>now expected to start in the new financial year.</w:t>
      </w:r>
    </w:p>
    <w:p w14:paraId="7CCC98D4" w14:textId="77777777" w:rsidR="00E73586" w:rsidRPr="006B2309" w:rsidRDefault="00E73586" w:rsidP="00E73586">
      <w:pPr>
        <w:pStyle w:val="ListParagraph"/>
        <w:rPr>
          <w:rFonts w:cstheme="minorHAnsi"/>
          <w:bCs/>
          <w:iCs/>
        </w:rPr>
      </w:pPr>
    </w:p>
    <w:p w14:paraId="4A9132C9" w14:textId="78B14AB3" w:rsidR="006B2309" w:rsidRPr="006B2309" w:rsidRDefault="00EE259F" w:rsidP="001A1EFB">
      <w:pPr>
        <w:numPr>
          <w:ilvl w:val="0"/>
          <w:numId w:val="8"/>
        </w:numPr>
        <w:jc w:val="both"/>
        <w:rPr>
          <w:rFonts w:cstheme="minorHAnsi"/>
          <w:bCs/>
          <w:iCs/>
        </w:rPr>
      </w:pPr>
      <w:r w:rsidRPr="006B2309">
        <w:rPr>
          <w:rFonts w:cstheme="minorHAnsi"/>
          <w:bCs/>
          <w:iCs/>
        </w:rPr>
        <w:t xml:space="preserve">Smaller Parks and Play Areas </w:t>
      </w:r>
      <w:r w:rsidR="00402160" w:rsidRPr="006B2309">
        <w:rPr>
          <w:rFonts w:cstheme="minorHAnsi"/>
          <w:bCs/>
          <w:iCs/>
        </w:rPr>
        <w:t>–</w:t>
      </w:r>
      <w:r w:rsidRPr="006B2309">
        <w:rPr>
          <w:rFonts w:cstheme="minorHAnsi"/>
          <w:bCs/>
          <w:iCs/>
        </w:rPr>
        <w:t xml:space="preserve"> </w:t>
      </w:r>
      <w:r w:rsidR="00402160" w:rsidRPr="006B2309">
        <w:rPr>
          <w:rFonts w:cstheme="minorHAnsi"/>
          <w:bCs/>
          <w:iCs/>
        </w:rPr>
        <w:t>An allocation of £30k has been made to the Open spaces Bent Lane scheme to cover the unexpected costs of the remediation works required to the site.</w:t>
      </w:r>
    </w:p>
    <w:p w14:paraId="480032E2" w14:textId="77777777" w:rsidR="006B2309" w:rsidRDefault="006B2309" w:rsidP="006B2309">
      <w:pPr>
        <w:pStyle w:val="ListParagraph"/>
        <w:rPr>
          <w:rFonts w:cstheme="minorHAnsi"/>
          <w:bCs/>
          <w:iCs/>
        </w:rPr>
      </w:pPr>
    </w:p>
    <w:p w14:paraId="09AAFB42" w14:textId="3266F8DF" w:rsidR="00E33AE7" w:rsidRPr="00802315" w:rsidRDefault="00EE259F" w:rsidP="005042F8">
      <w:pPr>
        <w:numPr>
          <w:ilvl w:val="0"/>
          <w:numId w:val="8"/>
        </w:numPr>
        <w:jc w:val="both"/>
        <w:rPr>
          <w:rFonts w:cstheme="minorHAnsi"/>
          <w:bCs/>
          <w:iCs/>
        </w:rPr>
      </w:pPr>
      <w:r w:rsidRPr="00937DB6">
        <w:rPr>
          <w:rFonts w:cstheme="minorHAnsi"/>
          <w:bCs/>
          <w:iCs/>
        </w:rPr>
        <w:t>As</w:t>
      </w:r>
      <w:r w:rsidR="004A02E0" w:rsidRPr="00937DB6">
        <w:rPr>
          <w:rFonts w:cstheme="minorHAnsi"/>
          <w:bCs/>
          <w:iCs/>
        </w:rPr>
        <w:t xml:space="preserve"> detailed above</w:t>
      </w:r>
      <w:r w:rsidR="00AE533F">
        <w:rPr>
          <w:rFonts w:cstheme="minorHAnsi"/>
          <w:bCs/>
          <w:iCs/>
        </w:rPr>
        <w:t>,</w:t>
      </w:r>
      <w:r w:rsidR="004A02E0" w:rsidRPr="00937DB6">
        <w:rPr>
          <w:rFonts w:cstheme="minorHAnsi"/>
          <w:bCs/>
          <w:iCs/>
        </w:rPr>
        <w:t xml:space="preserve"> there is now a single combined capital programme for the leisure decarbonisation and refurbishment works</w:t>
      </w:r>
      <w:r w:rsidRPr="00937DB6">
        <w:rPr>
          <w:rFonts w:cstheme="minorHAnsi"/>
          <w:bCs/>
          <w:iCs/>
        </w:rPr>
        <w:t xml:space="preserve"> </w:t>
      </w:r>
      <w:r w:rsidR="004A02E0" w:rsidRPr="00937DB6">
        <w:rPr>
          <w:rFonts w:cstheme="minorHAnsi"/>
          <w:bCs/>
          <w:iCs/>
        </w:rPr>
        <w:t xml:space="preserve">totalling </w:t>
      </w:r>
      <w:r w:rsidRPr="00937DB6">
        <w:rPr>
          <w:rFonts w:cstheme="minorHAnsi"/>
          <w:bCs/>
          <w:iCs/>
        </w:rPr>
        <w:t xml:space="preserve">£13.356m.  </w:t>
      </w:r>
      <w:r w:rsidR="004A02E0" w:rsidRPr="00937DB6">
        <w:rPr>
          <w:rFonts w:cstheme="minorHAnsi"/>
          <w:bCs/>
          <w:iCs/>
        </w:rPr>
        <w:t xml:space="preserve">Approval at this stage has </w:t>
      </w:r>
      <w:r w:rsidR="004A02E0" w:rsidRPr="00802315">
        <w:rPr>
          <w:rFonts w:cstheme="minorHAnsi"/>
          <w:bCs/>
          <w:iCs/>
        </w:rPr>
        <w:t xml:space="preserve">been given for the purchase of the decarbonisation equipment direct from the supplier.  Further approval will be sought before the works commences, in line with the delegated authorities within the financial regulations. </w:t>
      </w:r>
      <w:r w:rsidRPr="00802315">
        <w:rPr>
          <w:rFonts w:cstheme="minorHAnsi"/>
          <w:bCs/>
          <w:iCs/>
        </w:rPr>
        <w:t xml:space="preserve">£7.357m has </w:t>
      </w:r>
      <w:r w:rsidR="004A02E0" w:rsidRPr="00802315">
        <w:rPr>
          <w:rFonts w:cstheme="minorHAnsi"/>
          <w:bCs/>
          <w:iCs/>
        </w:rPr>
        <w:t xml:space="preserve">therefore </w:t>
      </w:r>
      <w:r w:rsidRPr="00802315">
        <w:rPr>
          <w:rFonts w:cstheme="minorHAnsi"/>
          <w:bCs/>
          <w:iCs/>
        </w:rPr>
        <w:t>been slipped to 23/24 as</w:t>
      </w:r>
      <w:r w:rsidR="004A02E0" w:rsidRPr="00802315">
        <w:rPr>
          <w:rFonts w:cstheme="minorHAnsi"/>
          <w:bCs/>
          <w:iCs/>
        </w:rPr>
        <w:t xml:space="preserve"> it</w:t>
      </w:r>
      <w:r w:rsidR="00AE533F" w:rsidRPr="00802315">
        <w:rPr>
          <w:rFonts w:cstheme="minorHAnsi"/>
          <w:bCs/>
          <w:iCs/>
        </w:rPr>
        <w:t xml:space="preserve"> is</w:t>
      </w:r>
      <w:r w:rsidR="004A02E0" w:rsidRPr="00802315">
        <w:rPr>
          <w:rFonts w:cstheme="minorHAnsi"/>
          <w:bCs/>
          <w:iCs/>
        </w:rPr>
        <w:t xml:space="preserve"> unlikely </w:t>
      </w:r>
      <w:r w:rsidR="00AE533F" w:rsidRPr="00802315">
        <w:rPr>
          <w:rFonts w:cstheme="minorHAnsi"/>
          <w:bCs/>
          <w:iCs/>
        </w:rPr>
        <w:t xml:space="preserve">that </w:t>
      </w:r>
      <w:r w:rsidR="004A02E0" w:rsidRPr="00802315">
        <w:rPr>
          <w:rFonts w:cstheme="minorHAnsi"/>
          <w:bCs/>
          <w:iCs/>
        </w:rPr>
        <w:t>all the required works will complete in this financial year.</w:t>
      </w:r>
    </w:p>
    <w:p w14:paraId="5A46A04C" w14:textId="77777777" w:rsidR="00425C6A" w:rsidRPr="00802315" w:rsidRDefault="00425C6A" w:rsidP="00425C6A">
      <w:pPr>
        <w:pStyle w:val="ListParagraph"/>
        <w:rPr>
          <w:rFonts w:cstheme="minorHAnsi"/>
          <w:bCs/>
          <w:iCs/>
        </w:rPr>
      </w:pPr>
    </w:p>
    <w:p w14:paraId="46D2444E" w14:textId="5F24A9D9" w:rsidR="006B4C4B" w:rsidRPr="00802315" w:rsidRDefault="00EE259F" w:rsidP="000A01EB">
      <w:pPr>
        <w:numPr>
          <w:ilvl w:val="0"/>
          <w:numId w:val="8"/>
        </w:numPr>
        <w:jc w:val="both"/>
        <w:rPr>
          <w:rFonts w:cstheme="minorHAnsi"/>
          <w:bCs/>
          <w:iCs/>
        </w:rPr>
      </w:pPr>
      <w:r w:rsidRPr="00802315">
        <w:rPr>
          <w:rFonts w:cstheme="minorHAnsi"/>
          <w:bCs/>
          <w:iCs/>
        </w:rPr>
        <w:t>Sumpter Horse</w:t>
      </w:r>
      <w:r w:rsidR="006E12EB" w:rsidRPr="00802315">
        <w:rPr>
          <w:rFonts w:cstheme="minorHAnsi"/>
          <w:bCs/>
          <w:iCs/>
        </w:rPr>
        <w:t xml:space="preserve"> –</w:t>
      </w:r>
      <w:bookmarkEnd w:id="3"/>
      <w:r w:rsidRPr="00802315">
        <w:rPr>
          <w:rFonts w:cstheme="minorHAnsi"/>
          <w:bCs/>
          <w:iCs/>
        </w:rPr>
        <w:t xml:space="preserve"> There is currently £2m in the budget for a housing scheme at the Sumpter Horse site, this site is now being developed privately by Trafford Housing Trust.  </w:t>
      </w:r>
    </w:p>
    <w:p w14:paraId="13A49DD4" w14:textId="77777777" w:rsidR="00802315" w:rsidRDefault="00802315" w:rsidP="00802315">
      <w:pPr>
        <w:pStyle w:val="ListParagraph"/>
        <w:rPr>
          <w:rFonts w:cstheme="minorHAnsi"/>
          <w:bCs/>
          <w:iCs/>
          <w:highlight w:val="yellow"/>
        </w:rPr>
      </w:pPr>
    </w:p>
    <w:p w14:paraId="1C94CDB7" w14:textId="77777777" w:rsidR="00802315" w:rsidRPr="006B4C4B" w:rsidRDefault="00802315" w:rsidP="00802315">
      <w:pPr>
        <w:ind w:left="360"/>
        <w:jc w:val="both"/>
        <w:rPr>
          <w:rFonts w:cstheme="minorHAnsi"/>
          <w:bCs/>
          <w:iCs/>
          <w:highlight w:val="yellow"/>
        </w:rPr>
      </w:pPr>
    </w:p>
    <w:p w14:paraId="5E387CC3" w14:textId="77777777" w:rsidR="00162B7F" w:rsidRPr="004016DD" w:rsidRDefault="00EE259F" w:rsidP="00162B7F">
      <w:pPr>
        <w:pStyle w:val="Heading2"/>
      </w:pPr>
      <w:r w:rsidRPr="004016DD">
        <w:t>A Fair Economy that works for everyone</w:t>
      </w:r>
    </w:p>
    <w:p w14:paraId="250E3FBB" w14:textId="1C256F1B" w:rsidR="0065624E" w:rsidRPr="004016DD" w:rsidRDefault="00EE259F" w:rsidP="00851D00">
      <w:pPr>
        <w:numPr>
          <w:ilvl w:val="0"/>
          <w:numId w:val="8"/>
        </w:numPr>
        <w:jc w:val="both"/>
      </w:pPr>
      <w:r w:rsidRPr="004016DD">
        <w:rPr>
          <w:rFonts w:cstheme="minorHAnsi"/>
          <w:bCs/>
          <w:iCs/>
        </w:rPr>
        <w:t>Town Deal –</w:t>
      </w:r>
      <w:r w:rsidRPr="004016DD">
        <w:rPr>
          <w:rFonts w:cstheme="minorHAnsi"/>
          <w:iCs/>
        </w:rPr>
        <w:t xml:space="preserve"> Timings of when work will commence is </w:t>
      </w:r>
      <w:r w:rsidR="00937DB6">
        <w:rPr>
          <w:rFonts w:cstheme="minorHAnsi"/>
          <w:iCs/>
        </w:rPr>
        <w:t xml:space="preserve">currently </w:t>
      </w:r>
      <w:r w:rsidRPr="004016DD">
        <w:rPr>
          <w:rFonts w:cstheme="minorHAnsi"/>
          <w:iCs/>
        </w:rPr>
        <w:t xml:space="preserve">unknown, as the </w:t>
      </w:r>
      <w:r w:rsidR="007C050B">
        <w:rPr>
          <w:rFonts w:cstheme="minorHAnsi"/>
          <w:iCs/>
        </w:rPr>
        <w:t>C</w:t>
      </w:r>
      <w:r w:rsidRPr="004016DD">
        <w:rPr>
          <w:rFonts w:cstheme="minorHAnsi"/>
          <w:iCs/>
        </w:rPr>
        <w:t xml:space="preserve">ouncil is waiting </w:t>
      </w:r>
      <w:r w:rsidR="007C050B">
        <w:rPr>
          <w:rFonts w:cstheme="minorHAnsi"/>
          <w:iCs/>
        </w:rPr>
        <w:t>f</w:t>
      </w:r>
      <w:r w:rsidRPr="004016DD">
        <w:rPr>
          <w:rFonts w:cstheme="minorHAnsi"/>
          <w:iCs/>
        </w:rPr>
        <w:t xml:space="preserve">or </w:t>
      </w:r>
      <w:r w:rsidR="007C050B">
        <w:rPr>
          <w:rFonts w:cstheme="minorHAnsi"/>
          <w:iCs/>
        </w:rPr>
        <w:t xml:space="preserve">notification of </w:t>
      </w:r>
      <w:r w:rsidRPr="004016DD">
        <w:rPr>
          <w:rFonts w:cstheme="minorHAnsi"/>
          <w:iCs/>
        </w:rPr>
        <w:t xml:space="preserve">the approval of the </w:t>
      </w:r>
      <w:r w:rsidR="007C050B">
        <w:rPr>
          <w:rFonts w:cstheme="minorHAnsi"/>
          <w:iCs/>
        </w:rPr>
        <w:t>b</w:t>
      </w:r>
      <w:r w:rsidRPr="004016DD">
        <w:rPr>
          <w:rFonts w:cstheme="minorHAnsi"/>
          <w:iCs/>
        </w:rPr>
        <w:t xml:space="preserve">usiness cases </w:t>
      </w:r>
      <w:r w:rsidR="007C050B">
        <w:rPr>
          <w:rFonts w:cstheme="minorHAnsi"/>
          <w:iCs/>
        </w:rPr>
        <w:t>submitted to c</w:t>
      </w:r>
      <w:r w:rsidRPr="004016DD">
        <w:rPr>
          <w:rFonts w:cstheme="minorHAnsi"/>
          <w:iCs/>
        </w:rPr>
        <w:t>entral Government.</w:t>
      </w:r>
      <w:r w:rsidR="004016DD" w:rsidRPr="004016DD">
        <w:rPr>
          <w:rFonts w:cstheme="minorHAnsi"/>
          <w:iCs/>
        </w:rPr>
        <w:t xml:space="preserve"> Progress is being made with a number of acquisitions, with the contracts for demolition out to tender.</w:t>
      </w:r>
    </w:p>
    <w:p w14:paraId="22919400" w14:textId="700E5B7B" w:rsidR="0065624E" w:rsidRDefault="0065624E" w:rsidP="0065624E">
      <w:pPr>
        <w:ind w:left="360"/>
        <w:jc w:val="both"/>
        <w:rPr>
          <w:b/>
          <w:bCs/>
          <w:highlight w:val="yellow"/>
        </w:rPr>
      </w:pPr>
    </w:p>
    <w:p w14:paraId="1D775F41" w14:textId="02BD53BC" w:rsidR="00162B7F" w:rsidRPr="001127FC" w:rsidRDefault="00EE259F" w:rsidP="004016DD">
      <w:pPr>
        <w:jc w:val="both"/>
        <w:rPr>
          <w:b/>
          <w:bCs/>
        </w:rPr>
      </w:pPr>
      <w:r w:rsidRPr="001127FC">
        <w:rPr>
          <w:rFonts w:cstheme="minorHAnsi"/>
          <w:b/>
          <w:bCs/>
          <w:iCs/>
        </w:rPr>
        <w:t xml:space="preserve"> </w:t>
      </w:r>
      <w:r w:rsidR="006E12EB" w:rsidRPr="001127FC">
        <w:rPr>
          <w:b/>
          <w:bCs/>
        </w:rPr>
        <w:t>Thriving Communities</w:t>
      </w:r>
    </w:p>
    <w:p w14:paraId="3442056D" w14:textId="77777777" w:rsidR="00937DB6" w:rsidRPr="001127FC" w:rsidRDefault="00937DB6" w:rsidP="004016DD">
      <w:pPr>
        <w:jc w:val="both"/>
        <w:rPr>
          <w:b/>
          <w:bCs/>
        </w:rPr>
      </w:pPr>
    </w:p>
    <w:p w14:paraId="078DF5BE" w14:textId="33C58A9E" w:rsidR="007F2D1E" w:rsidRPr="001127FC" w:rsidRDefault="00EE259F" w:rsidP="00655C00">
      <w:pPr>
        <w:numPr>
          <w:ilvl w:val="0"/>
          <w:numId w:val="8"/>
        </w:numPr>
        <w:jc w:val="both"/>
        <w:rPr>
          <w:rFonts w:cstheme="minorHAnsi"/>
          <w:bCs/>
          <w:iCs/>
        </w:rPr>
      </w:pPr>
      <w:r w:rsidRPr="001127FC">
        <w:rPr>
          <w:rFonts w:cstheme="minorHAnsi"/>
          <w:bCs/>
          <w:iCs/>
        </w:rPr>
        <w:t>St Mary’s Penwortham – the works will not be undertaken in this financial year so slippage of £88</w:t>
      </w:r>
      <w:r w:rsidR="007C050B">
        <w:rPr>
          <w:rFonts w:cstheme="minorHAnsi"/>
          <w:bCs/>
          <w:iCs/>
        </w:rPr>
        <w:t>.3k</w:t>
      </w:r>
      <w:r w:rsidRPr="001127FC">
        <w:rPr>
          <w:rFonts w:cstheme="minorHAnsi"/>
          <w:bCs/>
          <w:iCs/>
        </w:rPr>
        <w:t xml:space="preserve"> has been reported.</w:t>
      </w:r>
    </w:p>
    <w:p w14:paraId="6C19252E" w14:textId="77777777" w:rsidR="00411A29" w:rsidRPr="00D14627" w:rsidRDefault="00411A29" w:rsidP="00411A29">
      <w:pPr>
        <w:ind w:left="360"/>
        <w:jc w:val="both"/>
        <w:rPr>
          <w:rFonts w:cstheme="minorHAnsi"/>
          <w:bCs/>
          <w:iCs/>
          <w:highlight w:val="yellow"/>
        </w:rPr>
      </w:pPr>
    </w:p>
    <w:p w14:paraId="1BB44788" w14:textId="77777777" w:rsidR="00162B7F" w:rsidRPr="004016DD" w:rsidRDefault="00EE259F" w:rsidP="00162B7F">
      <w:pPr>
        <w:pStyle w:val="Heading2"/>
      </w:pPr>
      <w:r w:rsidRPr="004016DD">
        <w:t>An Exemplary Council</w:t>
      </w:r>
    </w:p>
    <w:p w14:paraId="0020E460" w14:textId="1CEED64A" w:rsidR="003F2FAD" w:rsidRPr="004016DD" w:rsidRDefault="00EE259F" w:rsidP="004016DD">
      <w:pPr>
        <w:numPr>
          <w:ilvl w:val="0"/>
          <w:numId w:val="8"/>
        </w:numPr>
        <w:jc w:val="both"/>
        <w:rPr>
          <w:rFonts w:cstheme="minorHAnsi"/>
          <w:bCs/>
          <w:iCs/>
        </w:rPr>
      </w:pPr>
      <w:r w:rsidRPr="004016DD">
        <w:rPr>
          <w:rFonts w:cstheme="minorHAnsi"/>
          <w:bCs/>
          <w:iCs/>
        </w:rPr>
        <w:t xml:space="preserve">IT </w:t>
      </w:r>
      <w:r w:rsidR="00411A29" w:rsidRPr="004016DD">
        <w:rPr>
          <w:rFonts w:cstheme="minorHAnsi"/>
          <w:bCs/>
          <w:iCs/>
        </w:rPr>
        <w:t>Schemes –</w:t>
      </w:r>
      <w:r w:rsidR="004016DD" w:rsidRPr="004016DD">
        <w:rPr>
          <w:rFonts w:cstheme="minorHAnsi"/>
          <w:bCs/>
          <w:iCs/>
        </w:rPr>
        <w:t xml:space="preserve"> the </w:t>
      </w:r>
      <w:r w:rsidR="001127FC">
        <w:rPr>
          <w:rFonts w:cstheme="minorHAnsi"/>
          <w:bCs/>
          <w:iCs/>
        </w:rPr>
        <w:t xml:space="preserve">initial roll out of the ICT equipment is ongoing, with works on the servers and CCTV to follow </w:t>
      </w:r>
      <w:r w:rsidR="007C050B">
        <w:rPr>
          <w:rFonts w:cstheme="minorHAnsi"/>
          <w:bCs/>
          <w:iCs/>
        </w:rPr>
        <w:t xml:space="preserve">over the next couple of </w:t>
      </w:r>
      <w:r w:rsidR="001127FC">
        <w:rPr>
          <w:rFonts w:cstheme="minorHAnsi"/>
          <w:bCs/>
          <w:iCs/>
        </w:rPr>
        <w:t>months.</w:t>
      </w:r>
    </w:p>
    <w:p w14:paraId="30A33877" w14:textId="77777777" w:rsidR="00162B7F" w:rsidRPr="00D14627" w:rsidRDefault="00162B7F" w:rsidP="00162B7F">
      <w:pPr>
        <w:jc w:val="both"/>
        <w:rPr>
          <w:rFonts w:cstheme="minorHAnsi"/>
          <w:bCs/>
          <w:iCs/>
          <w:highlight w:val="yellow"/>
        </w:rPr>
      </w:pPr>
    </w:p>
    <w:p w14:paraId="00B9FC49" w14:textId="77777777" w:rsidR="00162B7F" w:rsidRPr="00D14627" w:rsidRDefault="00162B7F" w:rsidP="00162B7F">
      <w:pPr>
        <w:jc w:val="both"/>
        <w:rPr>
          <w:rFonts w:cstheme="minorHAnsi"/>
          <w:bCs/>
          <w:iCs/>
          <w:highlight w:val="yellow"/>
        </w:rPr>
      </w:pPr>
    </w:p>
    <w:p w14:paraId="7A1021D5" w14:textId="77777777" w:rsidR="00162B7F" w:rsidRPr="004016DD" w:rsidRDefault="00EE259F" w:rsidP="00052DF7">
      <w:pPr>
        <w:pStyle w:val="Heading1"/>
      </w:pPr>
      <w:r w:rsidRPr="004016DD">
        <w:t>Section B: Balance Sheet</w:t>
      </w:r>
    </w:p>
    <w:p w14:paraId="57EED3C0" w14:textId="77777777" w:rsidR="00162B7F" w:rsidRPr="004016DD" w:rsidRDefault="00EE259F" w:rsidP="00162B7F">
      <w:pPr>
        <w:pStyle w:val="Heading2"/>
      </w:pPr>
      <w:r w:rsidRPr="004016DD">
        <w:t>Overview</w:t>
      </w:r>
    </w:p>
    <w:p w14:paraId="003E5D5F" w14:textId="77777777" w:rsidR="00162B7F" w:rsidRPr="004016DD" w:rsidRDefault="00EE259F" w:rsidP="00162B7F">
      <w:pPr>
        <w:numPr>
          <w:ilvl w:val="0"/>
          <w:numId w:val="8"/>
        </w:numPr>
        <w:jc w:val="both"/>
        <w:rPr>
          <w:rFonts w:cstheme="minorHAnsi"/>
          <w:bCs/>
          <w:iCs/>
        </w:rPr>
      </w:pPr>
      <w:r w:rsidRPr="004016DD">
        <w:rPr>
          <w:rFonts w:cstheme="minorHAnsi"/>
          <w:bCs/>
          <w:iCs/>
        </w:rPr>
        <w:t>Strong balance sheet management assists in the effective use and control over the Council’s asset and liabilities. Key assets comprise of the Council’s tangible fixed assets, debtors, investments and bank balances. Key liabilities include long and short-term borrowing, creditors and reserves.</w:t>
      </w:r>
    </w:p>
    <w:p w14:paraId="7390B936" w14:textId="77777777" w:rsidR="00162B7F" w:rsidRPr="00D14627" w:rsidRDefault="00162B7F" w:rsidP="00162B7F">
      <w:pPr>
        <w:jc w:val="both"/>
        <w:rPr>
          <w:rFonts w:cstheme="minorHAnsi"/>
          <w:bCs/>
          <w:iCs/>
          <w:highlight w:val="yellow"/>
        </w:rPr>
      </w:pPr>
    </w:p>
    <w:p w14:paraId="121E3333" w14:textId="77777777" w:rsidR="00162B7F" w:rsidRPr="004016DD" w:rsidRDefault="00EE259F" w:rsidP="00162B7F">
      <w:pPr>
        <w:pStyle w:val="Heading2"/>
      </w:pPr>
      <w:r w:rsidRPr="004016DD">
        <w:t>Non-current Assets</w:t>
      </w:r>
    </w:p>
    <w:p w14:paraId="2B9EE0A7" w14:textId="77777777" w:rsidR="00162B7F" w:rsidRPr="004016DD" w:rsidRDefault="00EE259F" w:rsidP="00162B7F">
      <w:pPr>
        <w:numPr>
          <w:ilvl w:val="0"/>
          <w:numId w:val="8"/>
        </w:numPr>
        <w:jc w:val="both"/>
        <w:rPr>
          <w:rFonts w:cstheme="minorHAnsi"/>
          <w:bCs/>
          <w:iCs/>
        </w:rPr>
      </w:pPr>
      <w:r w:rsidRPr="004016DD">
        <w:rPr>
          <w:rFonts w:cstheme="minorHAnsi"/>
          <w:bCs/>
          <w:iCs/>
        </w:rPr>
        <w:t xml:space="preserve">Tangible non-current assets include property, plant and equipment held by the Council for use in the production or supply of goods and services, for rental to others or for administrative purposes. One fifth of all assets are re-valued every year, and annual reviews are undertaken to establish whether any impairment or other adjustments need to </w:t>
      </w:r>
      <w:r w:rsidRPr="004016DD">
        <w:rPr>
          <w:rFonts w:cstheme="minorHAnsi"/>
          <w:bCs/>
          <w:iCs/>
        </w:rPr>
        <w:lastRenderedPageBreak/>
        <w:t>be applied. New assets and enhancements to existing assets are managed through the Capital Programme as reported in Appendices A and B.</w:t>
      </w:r>
    </w:p>
    <w:p w14:paraId="091D3832" w14:textId="77777777" w:rsidR="00162B7F" w:rsidRPr="00D14627" w:rsidRDefault="00162B7F" w:rsidP="00162B7F">
      <w:pPr>
        <w:jc w:val="both"/>
        <w:rPr>
          <w:rFonts w:cstheme="minorHAnsi"/>
          <w:bCs/>
          <w:iCs/>
          <w:highlight w:val="yellow"/>
        </w:rPr>
      </w:pPr>
    </w:p>
    <w:p w14:paraId="41017B41" w14:textId="77777777" w:rsidR="00162B7F" w:rsidRPr="00975A3E" w:rsidRDefault="00EE259F" w:rsidP="00162B7F">
      <w:pPr>
        <w:pStyle w:val="Heading2"/>
      </w:pPr>
      <w:r w:rsidRPr="00975A3E">
        <w:t>Borrowing and Investments</w:t>
      </w:r>
    </w:p>
    <w:p w14:paraId="70E24314" w14:textId="77777777" w:rsidR="00162B7F" w:rsidRPr="004016DD" w:rsidRDefault="00EE259F" w:rsidP="00162B7F">
      <w:pPr>
        <w:numPr>
          <w:ilvl w:val="0"/>
          <w:numId w:val="8"/>
        </w:numPr>
        <w:jc w:val="both"/>
        <w:rPr>
          <w:rFonts w:cstheme="minorHAnsi"/>
          <w:bCs/>
          <w:iCs/>
        </w:rPr>
      </w:pPr>
      <w:r w:rsidRPr="004016DD">
        <w:rPr>
          <w:rFonts w:cstheme="minorHAnsi"/>
          <w:bCs/>
          <w:iCs/>
        </w:rPr>
        <w:t>Long-term borrowing requirements flow from the capital programme. Regular dialogue and meetings take place between the Director of Finance, her staff and the Council’s independent Treasury Consultants, Link Treasury Services, and options for optimising treasury management activities are actively reviewed.</w:t>
      </w:r>
    </w:p>
    <w:p w14:paraId="333447A2" w14:textId="77777777" w:rsidR="00162B7F" w:rsidRPr="00D14627" w:rsidRDefault="00162B7F" w:rsidP="00162B7F">
      <w:pPr>
        <w:ind w:left="360"/>
        <w:jc w:val="both"/>
        <w:rPr>
          <w:rFonts w:cstheme="minorHAnsi"/>
          <w:bCs/>
          <w:iCs/>
          <w:highlight w:val="yellow"/>
        </w:rPr>
      </w:pPr>
    </w:p>
    <w:p w14:paraId="3ED8029D" w14:textId="0790F8F6" w:rsidR="00162B7F" w:rsidRPr="00975A3E" w:rsidRDefault="00EE259F" w:rsidP="00162B7F">
      <w:pPr>
        <w:ind w:left="360"/>
        <w:jc w:val="both"/>
        <w:rPr>
          <w:rFonts w:cstheme="minorHAnsi"/>
          <w:bCs/>
          <w:iCs/>
        </w:rPr>
      </w:pPr>
      <w:r w:rsidRPr="00975A3E">
        <w:rPr>
          <w:rFonts w:cstheme="minorHAnsi"/>
          <w:bCs/>
          <w:iCs/>
        </w:rPr>
        <w:t xml:space="preserve">Both short and long term borrowing interest rates have risen over the last few months following the increases in the Bank of England Base Rate, and this trend is predicted to continue until at least September 2023. Debt interest </w:t>
      </w:r>
      <w:r w:rsidR="00E81AE1">
        <w:rPr>
          <w:rFonts w:cstheme="minorHAnsi"/>
          <w:bCs/>
          <w:iCs/>
        </w:rPr>
        <w:t xml:space="preserve">remains at nil compared to £94K </w:t>
      </w:r>
      <w:r w:rsidR="00E81AE1" w:rsidRPr="00CB33B5">
        <w:rPr>
          <w:rFonts w:cstheme="minorHAnsi"/>
          <w:bCs/>
          <w:iCs/>
        </w:rPr>
        <w:t>budget</w:t>
      </w:r>
      <w:r w:rsidR="00CB33B5" w:rsidRPr="00CB33B5">
        <w:rPr>
          <w:rFonts w:cstheme="minorHAnsi"/>
          <w:bCs/>
          <w:iCs/>
        </w:rPr>
        <w:t>.</w:t>
      </w:r>
      <w:r w:rsidRPr="00CB33B5">
        <w:rPr>
          <w:rFonts w:cstheme="minorHAnsi"/>
          <w:bCs/>
          <w:iCs/>
        </w:rPr>
        <w:t xml:space="preserve"> </w:t>
      </w:r>
      <w:r w:rsidR="00CB33B5" w:rsidRPr="00CB33B5">
        <w:rPr>
          <w:rFonts w:cstheme="minorHAnsi"/>
          <w:bCs/>
          <w:iCs/>
        </w:rPr>
        <w:t>P</w:t>
      </w:r>
      <w:r w:rsidRPr="00CB33B5">
        <w:rPr>
          <w:rFonts w:cstheme="minorHAnsi"/>
          <w:bCs/>
          <w:iCs/>
        </w:rPr>
        <w:t xml:space="preserve">rincipal (MRP) </w:t>
      </w:r>
      <w:r w:rsidR="00CB33B5" w:rsidRPr="00CB33B5">
        <w:rPr>
          <w:rFonts w:cstheme="minorHAnsi"/>
          <w:bCs/>
          <w:iCs/>
        </w:rPr>
        <w:t>is forecast to be £358k against a budget of £320k, due to capital expenditure at outturn being in advance of expected timings at budget setting.</w:t>
      </w:r>
    </w:p>
    <w:p w14:paraId="7B276DED" w14:textId="77777777" w:rsidR="007C0302" w:rsidRDefault="007C0302" w:rsidP="007C0302">
      <w:pPr>
        <w:jc w:val="both"/>
        <w:rPr>
          <w:rFonts w:cstheme="minorHAnsi"/>
          <w:bCs/>
          <w:iCs/>
          <w:highlight w:val="yellow"/>
        </w:rPr>
      </w:pPr>
    </w:p>
    <w:p w14:paraId="22F83FBA" w14:textId="17ACA832" w:rsidR="007C0302" w:rsidRDefault="00EE259F" w:rsidP="00162B7F">
      <w:pPr>
        <w:ind w:left="360"/>
        <w:jc w:val="both"/>
        <w:rPr>
          <w:rFonts w:eastAsia="Times New Roman"/>
        </w:rPr>
      </w:pPr>
      <w:r w:rsidRPr="00975A3E">
        <w:rPr>
          <w:rFonts w:eastAsia="Times New Roman"/>
        </w:rPr>
        <w:t>Interest rates on investments are also now increasing, with a forecast yield of £</w:t>
      </w:r>
      <w:r w:rsidR="00975A3E" w:rsidRPr="00975A3E">
        <w:rPr>
          <w:rFonts w:eastAsia="Times New Roman"/>
        </w:rPr>
        <w:t>345</w:t>
      </w:r>
      <w:r w:rsidRPr="00975A3E">
        <w:rPr>
          <w:rFonts w:eastAsia="Times New Roman"/>
        </w:rPr>
        <w:t>k compared to the budget of £150k.</w:t>
      </w:r>
    </w:p>
    <w:p w14:paraId="55280890" w14:textId="7BDD6BA7" w:rsidR="007C0302" w:rsidRDefault="007C0302" w:rsidP="00162B7F">
      <w:pPr>
        <w:ind w:left="360"/>
        <w:jc w:val="both"/>
        <w:rPr>
          <w:rFonts w:eastAsia="Times New Roman"/>
        </w:rPr>
      </w:pPr>
    </w:p>
    <w:p w14:paraId="0348B396" w14:textId="77777777" w:rsidR="007C0302" w:rsidRPr="00D14627" w:rsidRDefault="007C0302" w:rsidP="00162B7F">
      <w:pPr>
        <w:ind w:left="360"/>
        <w:jc w:val="both"/>
        <w:rPr>
          <w:rFonts w:cstheme="minorHAnsi"/>
          <w:bCs/>
          <w:iCs/>
          <w:highlight w:val="yellow"/>
        </w:rPr>
      </w:pPr>
    </w:p>
    <w:tbl>
      <w:tblPr>
        <w:tblStyle w:val="TableGrid"/>
        <w:tblW w:w="8737" w:type="dxa"/>
        <w:tblInd w:w="279" w:type="dxa"/>
        <w:tblLook w:val="04A0" w:firstRow="1" w:lastRow="0" w:firstColumn="1" w:lastColumn="0" w:noHBand="0" w:noVBand="1"/>
      </w:tblPr>
      <w:tblGrid>
        <w:gridCol w:w="3827"/>
        <w:gridCol w:w="2455"/>
        <w:gridCol w:w="2455"/>
      </w:tblGrid>
      <w:tr w:rsidR="00367719" w14:paraId="5C76B6FE" w14:textId="77777777" w:rsidTr="0051782E">
        <w:tc>
          <w:tcPr>
            <w:tcW w:w="3827" w:type="dxa"/>
            <w:shd w:val="clear" w:color="auto" w:fill="D9D9D9" w:themeFill="background1" w:themeFillShade="D9"/>
          </w:tcPr>
          <w:p w14:paraId="7FE90DAF" w14:textId="77777777" w:rsidR="0051782E" w:rsidRPr="007C0302" w:rsidRDefault="0051782E" w:rsidP="0051782E">
            <w:pPr>
              <w:jc w:val="both"/>
              <w:rPr>
                <w:rFonts w:cstheme="minorHAnsi"/>
                <w:b/>
              </w:rPr>
            </w:pPr>
          </w:p>
        </w:tc>
        <w:tc>
          <w:tcPr>
            <w:tcW w:w="2455" w:type="dxa"/>
            <w:shd w:val="clear" w:color="auto" w:fill="D9D9D9" w:themeFill="background1" w:themeFillShade="D9"/>
          </w:tcPr>
          <w:p w14:paraId="11145A49" w14:textId="77777777" w:rsidR="007C0302" w:rsidRPr="007C0302" w:rsidRDefault="00EE259F" w:rsidP="0051782E">
            <w:pPr>
              <w:jc w:val="center"/>
              <w:rPr>
                <w:rFonts w:cstheme="minorHAnsi"/>
                <w:b/>
              </w:rPr>
            </w:pPr>
            <w:r w:rsidRPr="007C0302">
              <w:rPr>
                <w:rFonts w:cstheme="minorHAnsi"/>
                <w:b/>
              </w:rPr>
              <w:t>Original Budget</w:t>
            </w:r>
          </w:p>
          <w:p w14:paraId="2ABEEBCF" w14:textId="3FF8FA5D" w:rsidR="0051782E" w:rsidRPr="007C0302" w:rsidRDefault="00EE259F" w:rsidP="0051782E">
            <w:pPr>
              <w:jc w:val="center"/>
              <w:rPr>
                <w:rFonts w:cstheme="minorHAnsi"/>
                <w:b/>
              </w:rPr>
            </w:pPr>
            <w:r w:rsidRPr="007C0302">
              <w:rPr>
                <w:rFonts w:cstheme="minorHAnsi"/>
                <w:b/>
              </w:rPr>
              <w:t xml:space="preserve"> 2022</w:t>
            </w:r>
            <w:r w:rsidR="007C0302" w:rsidRPr="007C0302">
              <w:rPr>
                <w:rFonts w:cstheme="minorHAnsi"/>
                <w:b/>
              </w:rPr>
              <w:t>/23</w:t>
            </w:r>
          </w:p>
          <w:p w14:paraId="79693A24" w14:textId="77777777" w:rsidR="0051782E" w:rsidRPr="007C0302" w:rsidRDefault="00EE259F" w:rsidP="0051782E">
            <w:pPr>
              <w:jc w:val="center"/>
              <w:rPr>
                <w:rFonts w:cstheme="minorHAnsi"/>
                <w:b/>
              </w:rPr>
            </w:pPr>
            <w:r w:rsidRPr="007C0302">
              <w:rPr>
                <w:rFonts w:cstheme="minorHAnsi"/>
                <w:b/>
              </w:rPr>
              <w:t>£’000</w:t>
            </w:r>
          </w:p>
        </w:tc>
        <w:tc>
          <w:tcPr>
            <w:tcW w:w="2455" w:type="dxa"/>
            <w:shd w:val="clear" w:color="auto" w:fill="D9D9D9" w:themeFill="background1" w:themeFillShade="D9"/>
          </w:tcPr>
          <w:p w14:paraId="54E85E07" w14:textId="1D9350B6" w:rsidR="0051782E" w:rsidRPr="00C7689A" w:rsidRDefault="00EE259F" w:rsidP="0051782E">
            <w:pPr>
              <w:jc w:val="center"/>
              <w:rPr>
                <w:rFonts w:cstheme="minorHAnsi"/>
                <w:b/>
              </w:rPr>
            </w:pPr>
            <w:r w:rsidRPr="00C7689A">
              <w:rPr>
                <w:rFonts w:cstheme="minorHAnsi"/>
                <w:b/>
              </w:rPr>
              <w:t>Forecast as at 3</w:t>
            </w:r>
            <w:r w:rsidR="00C7689A" w:rsidRPr="00C7689A">
              <w:rPr>
                <w:rFonts w:cstheme="minorHAnsi"/>
                <w:b/>
              </w:rPr>
              <w:t>0</w:t>
            </w:r>
            <w:r w:rsidR="00C7689A" w:rsidRPr="00C7689A">
              <w:rPr>
                <w:rFonts w:cstheme="minorHAnsi"/>
                <w:b/>
                <w:vertAlign w:val="superscript"/>
              </w:rPr>
              <w:t>th</w:t>
            </w:r>
            <w:r w:rsidR="00C7689A" w:rsidRPr="00C7689A">
              <w:rPr>
                <w:rFonts w:cstheme="minorHAnsi"/>
                <w:b/>
              </w:rPr>
              <w:t xml:space="preserve"> Sep</w:t>
            </w:r>
            <w:r w:rsidRPr="00C7689A">
              <w:rPr>
                <w:rFonts w:cstheme="minorHAnsi"/>
                <w:b/>
              </w:rPr>
              <w:t xml:space="preserve"> 2022</w:t>
            </w:r>
          </w:p>
          <w:p w14:paraId="716C228F" w14:textId="77777777" w:rsidR="0051782E" w:rsidRPr="00C7689A" w:rsidRDefault="00EE259F" w:rsidP="0051782E">
            <w:pPr>
              <w:jc w:val="center"/>
              <w:rPr>
                <w:rFonts w:cstheme="minorHAnsi"/>
                <w:b/>
              </w:rPr>
            </w:pPr>
            <w:r w:rsidRPr="00C7689A">
              <w:rPr>
                <w:rFonts w:cstheme="minorHAnsi"/>
                <w:b/>
              </w:rPr>
              <w:t>£’000</w:t>
            </w:r>
          </w:p>
        </w:tc>
      </w:tr>
      <w:tr w:rsidR="00367719" w14:paraId="40ED6072" w14:textId="77777777" w:rsidTr="0051782E">
        <w:tc>
          <w:tcPr>
            <w:tcW w:w="3827" w:type="dxa"/>
          </w:tcPr>
          <w:p w14:paraId="51570F9B" w14:textId="77777777" w:rsidR="0051782E" w:rsidRPr="007C0302" w:rsidRDefault="00EE259F" w:rsidP="0051782E">
            <w:pPr>
              <w:jc w:val="both"/>
              <w:rPr>
                <w:rFonts w:cstheme="minorHAnsi"/>
                <w:bCs/>
              </w:rPr>
            </w:pPr>
            <w:r w:rsidRPr="007C0302">
              <w:rPr>
                <w:rFonts w:cstheme="minorHAnsi"/>
                <w:bCs/>
              </w:rPr>
              <w:t>Interest and Investment Income</w:t>
            </w:r>
          </w:p>
        </w:tc>
        <w:tc>
          <w:tcPr>
            <w:tcW w:w="2455" w:type="dxa"/>
          </w:tcPr>
          <w:p w14:paraId="13FE8547" w14:textId="6AD93C56" w:rsidR="0051782E" w:rsidRPr="007C0302" w:rsidRDefault="00EE259F" w:rsidP="0051782E">
            <w:pPr>
              <w:jc w:val="center"/>
              <w:rPr>
                <w:rFonts w:cstheme="minorHAnsi"/>
                <w:bCs/>
              </w:rPr>
            </w:pPr>
            <w:r w:rsidRPr="007C0302">
              <w:rPr>
                <w:rFonts w:cstheme="minorHAnsi"/>
                <w:bCs/>
              </w:rPr>
              <w:t>(</w:t>
            </w:r>
            <w:r w:rsidR="00EF0A8F" w:rsidRPr="007C0302">
              <w:rPr>
                <w:rFonts w:cstheme="minorHAnsi"/>
                <w:bCs/>
              </w:rPr>
              <w:t>150</w:t>
            </w:r>
            <w:r w:rsidRPr="007C0302">
              <w:rPr>
                <w:rFonts w:cstheme="minorHAnsi"/>
                <w:bCs/>
              </w:rPr>
              <w:t>)</w:t>
            </w:r>
          </w:p>
        </w:tc>
        <w:tc>
          <w:tcPr>
            <w:tcW w:w="2455" w:type="dxa"/>
          </w:tcPr>
          <w:p w14:paraId="264BB1B6" w14:textId="15B58272" w:rsidR="0051782E" w:rsidRPr="00C7689A" w:rsidRDefault="00EE259F" w:rsidP="0051782E">
            <w:pPr>
              <w:jc w:val="center"/>
              <w:rPr>
                <w:rFonts w:cstheme="minorHAnsi"/>
                <w:bCs/>
              </w:rPr>
            </w:pPr>
            <w:r w:rsidRPr="00C7689A">
              <w:rPr>
                <w:rFonts w:cstheme="minorHAnsi"/>
                <w:bCs/>
              </w:rPr>
              <w:t>(345)</w:t>
            </w:r>
          </w:p>
        </w:tc>
      </w:tr>
      <w:tr w:rsidR="00367719" w14:paraId="673A16D6" w14:textId="77777777" w:rsidTr="0051782E">
        <w:tc>
          <w:tcPr>
            <w:tcW w:w="3827" w:type="dxa"/>
          </w:tcPr>
          <w:p w14:paraId="6D99BA45" w14:textId="77777777" w:rsidR="0051782E" w:rsidRPr="007C0302" w:rsidRDefault="00EE259F" w:rsidP="0051782E">
            <w:pPr>
              <w:jc w:val="both"/>
              <w:rPr>
                <w:rFonts w:cstheme="minorHAnsi"/>
                <w:bCs/>
              </w:rPr>
            </w:pPr>
            <w:r w:rsidRPr="007C0302">
              <w:rPr>
                <w:rFonts w:cstheme="minorHAnsi"/>
                <w:bCs/>
              </w:rPr>
              <w:t>Debt Interest Payable</w:t>
            </w:r>
          </w:p>
        </w:tc>
        <w:tc>
          <w:tcPr>
            <w:tcW w:w="2455" w:type="dxa"/>
          </w:tcPr>
          <w:p w14:paraId="3D8BE67F" w14:textId="5B0089BF" w:rsidR="0051782E" w:rsidRPr="007C0302" w:rsidRDefault="00EE259F" w:rsidP="0051782E">
            <w:pPr>
              <w:jc w:val="center"/>
              <w:rPr>
                <w:rFonts w:cstheme="minorHAnsi"/>
                <w:bCs/>
              </w:rPr>
            </w:pPr>
            <w:r w:rsidRPr="007C0302">
              <w:rPr>
                <w:rFonts w:cstheme="minorHAnsi"/>
                <w:bCs/>
              </w:rPr>
              <w:t>94</w:t>
            </w:r>
          </w:p>
        </w:tc>
        <w:tc>
          <w:tcPr>
            <w:tcW w:w="2455" w:type="dxa"/>
          </w:tcPr>
          <w:p w14:paraId="3B1672AC" w14:textId="77777777" w:rsidR="0051782E" w:rsidRPr="00C7689A" w:rsidRDefault="00EE259F" w:rsidP="0051782E">
            <w:pPr>
              <w:jc w:val="center"/>
              <w:rPr>
                <w:rFonts w:cstheme="minorHAnsi"/>
                <w:bCs/>
              </w:rPr>
            </w:pPr>
            <w:r w:rsidRPr="00C7689A">
              <w:rPr>
                <w:rFonts w:cstheme="minorHAnsi"/>
                <w:bCs/>
              </w:rPr>
              <w:t>0</w:t>
            </w:r>
          </w:p>
        </w:tc>
      </w:tr>
      <w:tr w:rsidR="00367719" w14:paraId="4FAAA028" w14:textId="77777777" w:rsidTr="0051782E">
        <w:tc>
          <w:tcPr>
            <w:tcW w:w="3827" w:type="dxa"/>
          </w:tcPr>
          <w:p w14:paraId="3A8AEE3A" w14:textId="77777777" w:rsidR="0051782E" w:rsidRPr="007C0302" w:rsidRDefault="00EE259F" w:rsidP="0051782E">
            <w:pPr>
              <w:jc w:val="both"/>
              <w:rPr>
                <w:rFonts w:cstheme="minorHAnsi"/>
                <w:bCs/>
              </w:rPr>
            </w:pPr>
            <w:r w:rsidRPr="007C0302">
              <w:rPr>
                <w:rFonts w:cstheme="minorHAnsi"/>
                <w:bCs/>
              </w:rPr>
              <w:t>Minimum Revenue Provision (MRP)</w:t>
            </w:r>
          </w:p>
        </w:tc>
        <w:tc>
          <w:tcPr>
            <w:tcW w:w="2455" w:type="dxa"/>
          </w:tcPr>
          <w:p w14:paraId="7EE202C7" w14:textId="5D29CA6D" w:rsidR="0051782E" w:rsidRPr="007C0302" w:rsidRDefault="00EE259F" w:rsidP="0051782E">
            <w:pPr>
              <w:jc w:val="center"/>
              <w:rPr>
                <w:rFonts w:cstheme="minorHAnsi"/>
                <w:bCs/>
              </w:rPr>
            </w:pPr>
            <w:r w:rsidRPr="007C0302">
              <w:rPr>
                <w:rFonts w:cstheme="minorHAnsi"/>
                <w:bCs/>
              </w:rPr>
              <w:t>320</w:t>
            </w:r>
          </w:p>
        </w:tc>
        <w:tc>
          <w:tcPr>
            <w:tcW w:w="2455" w:type="dxa"/>
          </w:tcPr>
          <w:p w14:paraId="3F919915" w14:textId="02C9E51F" w:rsidR="0051782E" w:rsidRPr="00C7689A" w:rsidRDefault="00EE259F" w:rsidP="0051782E">
            <w:pPr>
              <w:jc w:val="center"/>
              <w:rPr>
                <w:rFonts w:cstheme="minorHAnsi"/>
                <w:bCs/>
              </w:rPr>
            </w:pPr>
            <w:r w:rsidRPr="00CB33B5">
              <w:rPr>
                <w:rFonts w:cstheme="minorHAnsi"/>
                <w:bCs/>
              </w:rPr>
              <w:t>358</w:t>
            </w:r>
          </w:p>
        </w:tc>
      </w:tr>
      <w:tr w:rsidR="00367719" w14:paraId="61570A3A" w14:textId="77777777" w:rsidTr="0051782E">
        <w:tc>
          <w:tcPr>
            <w:tcW w:w="3827" w:type="dxa"/>
            <w:shd w:val="clear" w:color="auto" w:fill="D9D9D9" w:themeFill="background1" w:themeFillShade="D9"/>
          </w:tcPr>
          <w:p w14:paraId="5FCEFD17" w14:textId="77777777" w:rsidR="0051782E" w:rsidRPr="007C0302" w:rsidRDefault="00EE259F" w:rsidP="0051782E">
            <w:pPr>
              <w:jc w:val="both"/>
              <w:rPr>
                <w:rFonts w:cstheme="minorHAnsi"/>
                <w:b/>
              </w:rPr>
            </w:pPr>
            <w:r w:rsidRPr="007C0302">
              <w:rPr>
                <w:rFonts w:cstheme="minorHAnsi"/>
                <w:b/>
              </w:rPr>
              <w:t>TOTAL</w:t>
            </w:r>
          </w:p>
        </w:tc>
        <w:tc>
          <w:tcPr>
            <w:tcW w:w="2455" w:type="dxa"/>
            <w:shd w:val="clear" w:color="auto" w:fill="D9D9D9" w:themeFill="background1" w:themeFillShade="D9"/>
          </w:tcPr>
          <w:p w14:paraId="22D03E0A" w14:textId="2955570F" w:rsidR="0051782E" w:rsidRPr="007C0302" w:rsidRDefault="00EE259F" w:rsidP="0051782E">
            <w:pPr>
              <w:jc w:val="center"/>
              <w:rPr>
                <w:rFonts w:cstheme="minorHAnsi"/>
                <w:b/>
              </w:rPr>
            </w:pPr>
            <w:r w:rsidRPr="007C0302">
              <w:rPr>
                <w:rFonts w:cstheme="minorHAnsi"/>
                <w:b/>
              </w:rPr>
              <w:t>2</w:t>
            </w:r>
            <w:r w:rsidR="00432CBD" w:rsidRPr="007C0302">
              <w:rPr>
                <w:rFonts w:cstheme="minorHAnsi"/>
                <w:b/>
              </w:rPr>
              <w:t>64</w:t>
            </w:r>
          </w:p>
        </w:tc>
        <w:tc>
          <w:tcPr>
            <w:tcW w:w="2455" w:type="dxa"/>
            <w:shd w:val="clear" w:color="auto" w:fill="D9D9D9" w:themeFill="background1" w:themeFillShade="D9"/>
          </w:tcPr>
          <w:p w14:paraId="29E8C194" w14:textId="2A9A25C3" w:rsidR="00C7689A" w:rsidRPr="00C7689A" w:rsidRDefault="00EE259F" w:rsidP="00C7689A">
            <w:pPr>
              <w:jc w:val="center"/>
              <w:rPr>
                <w:rFonts w:cstheme="minorHAnsi"/>
                <w:b/>
              </w:rPr>
            </w:pPr>
            <w:r w:rsidRPr="00C7689A">
              <w:rPr>
                <w:rFonts w:cstheme="minorHAnsi"/>
                <w:b/>
              </w:rPr>
              <w:t>13</w:t>
            </w:r>
          </w:p>
        </w:tc>
      </w:tr>
    </w:tbl>
    <w:p w14:paraId="63304D80" w14:textId="77777777" w:rsidR="00162B7F" w:rsidRPr="00D14627" w:rsidRDefault="00162B7F" w:rsidP="00162B7F">
      <w:pPr>
        <w:ind w:left="360"/>
        <w:jc w:val="both"/>
        <w:rPr>
          <w:rFonts w:cstheme="minorHAnsi"/>
          <w:bCs/>
          <w:iCs/>
          <w:highlight w:val="yellow"/>
        </w:rPr>
      </w:pPr>
    </w:p>
    <w:p w14:paraId="4F1A200F" w14:textId="77777777" w:rsidR="00162B7F" w:rsidRPr="00D14627" w:rsidRDefault="00162B7F" w:rsidP="00162B7F">
      <w:pPr>
        <w:ind w:left="360"/>
        <w:jc w:val="both"/>
        <w:rPr>
          <w:rFonts w:cstheme="minorHAnsi"/>
          <w:bCs/>
          <w:iCs/>
          <w:highlight w:val="yellow"/>
        </w:rPr>
      </w:pPr>
    </w:p>
    <w:p w14:paraId="384CC341" w14:textId="77777777" w:rsidR="00162B7F" w:rsidRPr="007C0302" w:rsidRDefault="00EE259F" w:rsidP="00162B7F">
      <w:pPr>
        <w:numPr>
          <w:ilvl w:val="0"/>
          <w:numId w:val="8"/>
        </w:numPr>
        <w:jc w:val="both"/>
        <w:rPr>
          <w:rFonts w:cstheme="minorHAnsi"/>
          <w:bCs/>
          <w:iCs/>
        </w:rPr>
      </w:pPr>
      <w:r w:rsidRPr="007C0302">
        <w:rPr>
          <w:rFonts w:cstheme="minorHAnsi"/>
          <w:bCs/>
        </w:rPr>
        <w:t>The current borrowing and investment position is as follows;</w:t>
      </w:r>
    </w:p>
    <w:p w14:paraId="73EB6C5A" w14:textId="77777777" w:rsidR="00162B7F" w:rsidRPr="00D14627" w:rsidRDefault="00162B7F" w:rsidP="00162B7F">
      <w:pPr>
        <w:jc w:val="both"/>
        <w:rPr>
          <w:rFonts w:cstheme="minorHAnsi"/>
          <w:bCs/>
          <w:iCs/>
          <w:highlight w:val="yellow"/>
        </w:rPr>
      </w:pPr>
    </w:p>
    <w:tbl>
      <w:tblPr>
        <w:tblW w:w="0" w:type="auto"/>
        <w:tblInd w:w="279" w:type="dxa"/>
        <w:tblCellMar>
          <w:left w:w="0" w:type="dxa"/>
          <w:right w:w="0" w:type="dxa"/>
        </w:tblCellMar>
        <w:tblLook w:val="04A0" w:firstRow="1" w:lastRow="0" w:firstColumn="1" w:lastColumn="0" w:noHBand="0" w:noVBand="1"/>
      </w:tblPr>
      <w:tblGrid>
        <w:gridCol w:w="3823"/>
        <w:gridCol w:w="2549"/>
        <w:gridCol w:w="2355"/>
      </w:tblGrid>
      <w:tr w:rsidR="00367719" w14:paraId="2C6BA4E4" w14:textId="77777777" w:rsidTr="00CA57C9">
        <w:tc>
          <w:tcPr>
            <w:tcW w:w="38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9A8AD6F" w14:textId="77777777" w:rsidR="00CA57C9" w:rsidRPr="007C0302" w:rsidRDefault="00CA57C9">
            <w:pPr>
              <w:jc w:val="both"/>
              <w:rPr>
                <w:b/>
                <w:bCs/>
              </w:rPr>
            </w:pP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86F6CDB" w14:textId="65D0BCE6" w:rsidR="00CA57C9" w:rsidRPr="007C0302" w:rsidRDefault="00EE259F" w:rsidP="007C0302">
            <w:pPr>
              <w:jc w:val="center"/>
              <w:rPr>
                <w:b/>
                <w:bCs/>
              </w:rPr>
            </w:pPr>
            <w:r w:rsidRPr="007C0302">
              <w:rPr>
                <w:b/>
                <w:bCs/>
                <w:color w:val="000000"/>
              </w:rPr>
              <w:t xml:space="preserve">As at </w:t>
            </w:r>
            <w:r w:rsidR="007C0302" w:rsidRPr="007C0302">
              <w:rPr>
                <w:b/>
                <w:bCs/>
                <w:color w:val="000000"/>
              </w:rPr>
              <w:t>30</w:t>
            </w:r>
            <w:r w:rsidR="007C0302" w:rsidRPr="007C0302">
              <w:rPr>
                <w:b/>
                <w:bCs/>
                <w:color w:val="000000"/>
                <w:vertAlign w:val="superscript"/>
              </w:rPr>
              <w:t>th</w:t>
            </w:r>
            <w:r w:rsidR="007C0302" w:rsidRPr="007C0302">
              <w:rPr>
                <w:b/>
                <w:bCs/>
                <w:color w:val="000000"/>
              </w:rPr>
              <w:t xml:space="preserve"> Sep</w:t>
            </w:r>
            <w:r w:rsidR="007C0302">
              <w:rPr>
                <w:b/>
                <w:bCs/>
                <w:color w:val="000000"/>
              </w:rPr>
              <w:t xml:space="preserve"> </w:t>
            </w:r>
            <w:r w:rsidR="007C0302" w:rsidRPr="007C0302">
              <w:rPr>
                <w:b/>
                <w:bCs/>
                <w:color w:val="000000"/>
              </w:rPr>
              <w:t>2022 £’000</w:t>
            </w:r>
          </w:p>
        </w:tc>
        <w:tc>
          <w:tcPr>
            <w:tcW w:w="23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5AFB56C" w14:textId="05CF59DA" w:rsidR="00CA57C9" w:rsidRPr="00C7689A" w:rsidRDefault="00EE259F">
            <w:pPr>
              <w:jc w:val="center"/>
              <w:rPr>
                <w:b/>
                <w:bCs/>
              </w:rPr>
            </w:pPr>
            <w:r w:rsidRPr="00C7689A">
              <w:rPr>
                <w:b/>
                <w:bCs/>
                <w:color w:val="000000"/>
              </w:rPr>
              <w:t xml:space="preserve">As at </w:t>
            </w:r>
            <w:r w:rsidR="007C0302" w:rsidRPr="00C7689A">
              <w:rPr>
                <w:b/>
                <w:bCs/>
                <w:color w:val="000000"/>
              </w:rPr>
              <w:t>30</w:t>
            </w:r>
            <w:r w:rsidR="007C0302" w:rsidRPr="00C7689A">
              <w:rPr>
                <w:b/>
                <w:bCs/>
                <w:color w:val="000000"/>
                <w:vertAlign w:val="superscript"/>
              </w:rPr>
              <w:t>th</w:t>
            </w:r>
            <w:r w:rsidR="007C0302" w:rsidRPr="00C7689A">
              <w:rPr>
                <w:b/>
                <w:bCs/>
                <w:color w:val="000000"/>
              </w:rPr>
              <w:t xml:space="preserve"> Sept 2021</w:t>
            </w:r>
          </w:p>
          <w:p w14:paraId="30CFBBFD" w14:textId="77777777" w:rsidR="00CA57C9" w:rsidRPr="00C7689A" w:rsidRDefault="00EE259F">
            <w:pPr>
              <w:jc w:val="center"/>
              <w:rPr>
                <w:b/>
                <w:bCs/>
              </w:rPr>
            </w:pPr>
            <w:r w:rsidRPr="00C7689A">
              <w:rPr>
                <w:b/>
                <w:bCs/>
                <w:color w:val="000000"/>
              </w:rPr>
              <w:t>£’000</w:t>
            </w:r>
          </w:p>
        </w:tc>
      </w:tr>
      <w:tr w:rsidR="00367719" w14:paraId="26F0DA2F"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17959" w14:textId="77777777" w:rsidR="00CA57C9" w:rsidRPr="007C0302" w:rsidRDefault="00EE259F">
            <w:pPr>
              <w:jc w:val="both"/>
            </w:pPr>
            <w:r w:rsidRPr="007C0302">
              <w:t>Short term borrowing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5B91FDA" w14:textId="77777777" w:rsidR="00CA57C9" w:rsidRPr="007C0302" w:rsidRDefault="00EE259F">
            <w:pPr>
              <w:jc w:val="center"/>
            </w:pPr>
            <w:r w:rsidRPr="007C0302">
              <w:t>Nil</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4A07C3D7" w14:textId="77777777" w:rsidR="00CA57C9" w:rsidRPr="00C7689A" w:rsidRDefault="00EE259F">
            <w:pPr>
              <w:jc w:val="center"/>
            </w:pPr>
            <w:r w:rsidRPr="00C7689A">
              <w:t>Nil</w:t>
            </w:r>
          </w:p>
        </w:tc>
      </w:tr>
      <w:tr w:rsidR="00367719" w14:paraId="06362A32"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F1711" w14:textId="77777777" w:rsidR="00CA57C9" w:rsidRPr="007C0302" w:rsidRDefault="00EE259F">
            <w:pPr>
              <w:jc w:val="both"/>
            </w:pPr>
            <w:r w:rsidRPr="007C0302">
              <w:t>Long term borrowing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F54A06B" w14:textId="77777777" w:rsidR="00CA57C9" w:rsidRPr="007C0302" w:rsidRDefault="00EE259F">
            <w:pPr>
              <w:jc w:val="center"/>
            </w:pPr>
            <w:r w:rsidRPr="007C0302">
              <w:t>Nil</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1C9B2063" w14:textId="77777777" w:rsidR="00CA57C9" w:rsidRPr="00C7689A" w:rsidRDefault="00EE259F">
            <w:pPr>
              <w:jc w:val="center"/>
            </w:pPr>
            <w:r w:rsidRPr="00C7689A">
              <w:t>Nil</w:t>
            </w:r>
          </w:p>
        </w:tc>
      </w:tr>
      <w:tr w:rsidR="00367719" w14:paraId="3E2104A4" w14:textId="77777777" w:rsidTr="00CA57C9">
        <w:tc>
          <w:tcPr>
            <w:tcW w:w="38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FD646D" w14:textId="77777777" w:rsidR="00CA57C9" w:rsidRPr="007C0302" w:rsidRDefault="00EE259F">
            <w:pPr>
              <w:jc w:val="both"/>
              <w:rPr>
                <w:b/>
                <w:bCs/>
              </w:rPr>
            </w:pPr>
            <w:r w:rsidRPr="007C0302">
              <w:rPr>
                <w:b/>
                <w:bCs/>
                <w:color w:val="000000"/>
              </w:rPr>
              <w:t>Total Borrowing</w:t>
            </w:r>
          </w:p>
        </w:tc>
        <w:tc>
          <w:tcPr>
            <w:tcW w:w="255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202A681" w14:textId="77777777" w:rsidR="00CA57C9" w:rsidRPr="007C0302" w:rsidRDefault="00EE259F">
            <w:pPr>
              <w:jc w:val="center"/>
              <w:rPr>
                <w:b/>
                <w:bCs/>
              </w:rPr>
            </w:pPr>
            <w:r w:rsidRPr="007C0302">
              <w:rPr>
                <w:b/>
                <w:bCs/>
                <w:color w:val="000000"/>
              </w:rPr>
              <w:t>Nil</w:t>
            </w:r>
          </w:p>
        </w:tc>
        <w:tc>
          <w:tcPr>
            <w:tcW w:w="23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ABA74D5" w14:textId="77777777" w:rsidR="00CA57C9" w:rsidRPr="00C7689A" w:rsidRDefault="00EE259F">
            <w:pPr>
              <w:jc w:val="center"/>
              <w:rPr>
                <w:b/>
                <w:bCs/>
              </w:rPr>
            </w:pPr>
            <w:r w:rsidRPr="00C7689A">
              <w:rPr>
                <w:b/>
                <w:bCs/>
                <w:color w:val="000000"/>
              </w:rPr>
              <w:t>Nil</w:t>
            </w:r>
          </w:p>
        </w:tc>
      </w:tr>
      <w:tr w:rsidR="00367719" w14:paraId="13FC2679"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BEBAF" w14:textId="77777777" w:rsidR="00CA57C9" w:rsidRPr="007C0302" w:rsidRDefault="00EE259F">
            <w:pPr>
              <w:jc w:val="both"/>
            </w:pPr>
            <w:r w:rsidRPr="007C0302">
              <w:t>Investments made by the Council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B4D65D4" w14:textId="51A985F1" w:rsidR="00CA57C9" w:rsidRPr="007C0302" w:rsidRDefault="00EE259F">
            <w:pPr>
              <w:jc w:val="center"/>
            </w:pPr>
            <w:r w:rsidRPr="007C0302">
              <w:t>33</w:t>
            </w:r>
            <w:r>
              <w:t>,</w:t>
            </w:r>
            <w:r w:rsidRPr="007C0302">
              <w:t>000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534833E8" w14:textId="4E9E45DF" w:rsidR="00CA57C9" w:rsidRPr="00C7689A" w:rsidRDefault="00EE259F">
            <w:pPr>
              <w:jc w:val="center"/>
            </w:pPr>
            <w:r w:rsidRPr="00C7689A">
              <w:t>27,000</w:t>
            </w:r>
          </w:p>
        </w:tc>
      </w:tr>
      <w:tr w:rsidR="00367719" w14:paraId="76CD3AA5"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CA59B" w14:textId="77777777" w:rsidR="00CA57C9" w:rsidRPr="007C0302" w:rsidRDefault="00EE259F">
            <w:pPr>
              <w:jc w:val="both"/>
            </w:pPr>
            <w:r w:rsidRPr="007C0302">
              <w:t>Cash Balance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C4A073F" w14:textId="6F845F2A" w:rsidR="00CA57C9" w:rsidRPr="007C0302" w:rsidRDefault="00EE259F">
            <w:pPr>
              <w:jc w:val="center"/>
            </w:pPr>
            <w:r w:rsidRPr="007C0302">
              <w:t>20</w:t>
            </w:r>
            <w:r>
              <w:t>,</w:t>
            </w:r>
            <w:r w:rsidRPr="007C0302">
              <w:t>992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F04D0DA" w14:textId="62A8927F" w:rsidR="00CA57C9" w:rsidRPr="00C7689A" w:rsidRDefault="00EE259F">
            <w:pPr>
              <w:jc w:val="center"/>
            </w:pPr>
            <w:r w:rsidRPr="00C7689A">
              <w:t>1</w:t>
            </w:r>
            <w:r w:rsidR="00C7689A" w:rsidRPr="00C7689A">
              <w:t>8,062</w:t>
            </w:r>
          </w:p>
        </w:tc>
      </w:tr>
    </w:tbl>
    <w:p w14:paraId="3A4FCB18" w14:textId="77777777" w:rsidR="00162B7F" w:rsidRPr="00D14627" w:rsidRDefault="00162B7F" w:rsidP="00162B7F">
      <w:pPr>
        <w:jc w:val="both"/>
        <w:rPr>
          <w:rFonts w:cstheme="minorHAnsi"/>
          <w:bCs/>
          <w:iCs/>
          <w:highlight w:val="yellow"/>
        </w:rPr>
      </w:pPr>
    </w:p>
    <w:p w14:paraId="222F3B00" w14:textId="77777777" w:rsidR="00162B7F" w:rsidRPr="00975A3E" w:rsidRDefault="00EE259F" w:rsidP="00162B7F">
      <w:pPr>
        <w:pStyle w:val="Heading2"/>
      </w:pPr>
      <w:r w:rsidRPr="00975A3E">
        <w:t>Debtors</w:t>
      </w:r>
    </w:p>
    <w:p w14:paraId="08F73C54" w14:textId="477CE6F2" w:rsidR="00162B7F" w:rsidRPr="00975A3E" w:rsidRDefault="00EE259F" w:rsidP="00162B7F">
      <w:pPr>
        <w:numPr>
          <w:ilvl w:val="0"/>
          <w:numId w:val="8"/>
        </w:numPr>
        <w:jc w:val="both"/>
        <w:rPr>
          <w:rFonts w:cstheme="minorHAnsi"/>
          <w:bCs/>
          <w:iCs/>
        </w:rPr>
      </w:pPr>
      <w:r w:rsidRPr="00975A3E">
        <w:rPr>
          <w:rFonts w:cstheme="minorHAnsi"/>
          <w:bCs/>
        </w:rPr>
        <w:t xml:space="preserve">The council has a corporate debt policy, as well as other specific policies for the management of debt in the key areas of council tax, business rates, and housing benefit overpayments. The table below summarises the collection performance of the various debts, and the total outstanding debt in the respective areas at </w:t>
      </w:r>
      <w:r w:rsidR="005A6B14" w:rsidRPr="00975A3E">
        <w:rPr>
          <w:rFonts w:cstheme="minorHAnsi"/>
          <w:bCs/>
        </w:rPr>
        <w:t>3</w:t>
      </w:r>
      <w:r w:rsidR="004119D2">
        <w:rPr>
          <w:rFonts w:cstheme="minorHAnsi"/>
          <w:bCs/>
        </w:rPr>
        <w:t>0</w:t>
      </w:r>
      <w:r w:rsidR="004119D2" w:rsidRPr="004119D2">
        <w:rPr>
          <w:rFonts w:cstheme="minorHAnsi"/>
          <w:bCs/>
          <w:vertAlign w:val="superscript"/>
        </w:rPr>
        <w:t>th</w:t>
      </w:r>
      <w:r w:rsidR="004119D2">
        <w:rPr>
          <w:rFonts w:cstheme="minorHAnsi"/>
          <w:bCs/>
        </w:rPr>
        <w:t xml:space="preserve"> September</w:t>
      </w:r>
      <w:r w:rsidR="005A6B14" w:rsidRPr="00975A3E">
        <w:rPr>
          <w:rFonts w:cstheme="minorHAnsi"/>
          <w:bCs/>
        </w:rPr>
        <w:t xml:space="preserve"> 202</w:t>
      </w:r>
      <w:r w:rsidR="00AE5C9B" w:rsidRPr="00975A3E">
        <w:rPr>
          <w:rFonts w:cstheme="minorHAnsi"/>
          <w:bCs/>
        </w:rPr>
        <w:t>2</w:t>
      </w:r>
      <w:r w:rsidRPr="00975A3E">
        <w:rPr>
          <w:rFonts w:cstheme="minorHAnsi"/>
          <w:bCs/>
        </w:rPr>
        <w:t xml:space="preserve">.  </w:t>
      </w:r>
    </w:p>
    <w:p w14:paraId="0FD22761" w14:textId="77777777" w:rsidR="00684375" w:rsidRPr="00D14627" w:rsidRDefault="00684375" w:rsidP="00684375">
      <w:pPr>
        <w:ind w:left="360"/>
        <w:jc w:val="both"/>
        <w:rPr>
          <w:rFonts w:cstheme="minorHAnsi"/>
          <w:bCs/>
          <w:iCs/>
          <w:highlight w:val="yellow"/>
        </w:rPr>
      </w:pPr>
    </w:p>
    <w:p w14:paraId="0C3D64F2" w14:textId="77777777" w:rsidR="00684375" w:rsidRPr="00D14627" w:rsidRDefault="00684375">
      <w:pPr>
        <w:rPr>
          <w:rFonts w:cstheme="minorHAnsi"/>
          <w:bCs/>
          <w:iCs/>
          <w:highlight w:val="yellow"/>
        </w:rPr>
      </w:pPr>
    </w:p>
    <w:tbl>
      <w:tblPr>
        <w:tblStyle w:val="TableGrid"/>
        <w:tblW w:w="9634" w:type="dxa"/>
        <w:tblLook w:val="04A0" w:firstRow="1" w:lastRow="0" w:firstColumn="1" w:lastColumn="0" w:noHBand="0" w:noVBand="1"/>
      </w:tblPr>
      <w:tblGrid>
        <w:gridCol w:w="5240"/>
        <w:gridCol w:w="2268"/>
        <w:gridCol w:w="2126"/>
      </w:tblGrid>
      <w:tr w:rsidR="00367719" w14:paraId="225D2FFF" w14:textId="77777777" w:rsidTr="005D5BD9">
        <w:trPr>
          <w:trHeight w:val="284"/>
          <w:tblHeader/>
        </w:trPr>
        <w:tc>
          <w:tcPr>
            <w:tcW w:w="5240" w:type="dxa"/>
            <w:shd w:val="clear" w:color="auto" w:fill="D9D9D9" w:themeFill="background1" w:themeFillShade="D9"/>
            <w:vAlign w:val="center"/>
          </w:tcPr>
          <w:p w14:paraId="2A564DF0" w14:textId="77777777" w:rsidR="00162B7F" w:rsidRPr="00D14627" w:rsidRDefault="00162B7F" w:rsidP="00162B7F">
            <w:pPr>
              <w:jc w:val="both"/>
              <w:rPr>
                <w:rFonts w:cstheme="minorHAnsi"/>
                <w:b/>
                <w:highlight w:val="yellow"/>
              </w:rPr>
            </w:pPr>
            <w:bookmarkStart w:id="4" w:name="_Hlk78974821"/>
          </w:p>
        </w:tc>
        <w:tc>
          <w:tcPr>
            <w:tcW w:w="2268" w:type="dxa"/>
            <w:shd w:val="clear" w:color="auto" w:fill="D9D9D9" w:themeFill="background1" w:themeFillShade="D9"/>
            <w:vAlign w:val="center"/>
          </w:tcPr>
          <w:p w14:paraId="4BF8C89A" w14:textId="77777777" w:rsidR="00162B7F" w:rsidRPr="00975A3E" w:rsidRDefault="00EE259F" w:rsidP="00162B7F">
            <w:pPr>
              <w:jc w:val="center"/>
              <w:rPr>
                <w:rFonts w:cstheme="minorHAnsi"/>
                <w:b/>
              </w:rPr>
            </w:pPr>
            <w:r w:rsidRPr="00975A3E">
              <w:rPr>
                <w:rFonts w:cstheme="minorHAnsi"/>
                <w:b/>
              </w:rPr>
              <w:t>Position at</w:t>
            </w:r>
          </w:p>
          <w:p w14:paraId="2234A2AD" w14:textId="5E8C47F9" w:rsidR="00162B7F" w:rsidRPr="00975A3E" w:rsidRDefault="00EE259F" w:rsidP="00162B7F">
            <w:pPr>
              <w:jc w:val="center"/>
              <w:rPr>
                <w:rFonts w:cstheme="minorHAnsi"/>
                <w:b/>
              </w:rPr>
            </w:pPr>
            <w:r w:rsidRPr="00975A3E">
              <w:rPr>
                <w:rFonts w:cstheme="minorHAnsi"/>
                <w:b/>
              </w:rPr>
              <w:t>30</w:t>
            </w:r>
            <w:r w:rsidRPr="00975A3E">
              <w:rPr>
                <w:rFonts w:cstheme="minorHAnsi"/>
                <w:b/>
                <w:vertAlign w:val="superscript"/>
              </w:rPr>
              <w:t>th</w:t>
            </w:r>
            <w:r w:rsidRPr="00975A3E">
              <w:rPr>
                <w:rFonts w:cstheme="minorHAnsi"/>
                <w:b/>
              </w:rPr>
              <w:t xml:space="preserve"> Sep</w:t>
            </w:r>
            <w:r w:rsidR="006E12EB" w:rsidRPr="00975A3E">
              <w:rPr>
                <w:rFonts w:cstheme="minorHAnsi"/>
                <w:b/>
              </w:rPr>
              <w:t xml:space="preserve"> 202</w:t>
            </w:r>
            <w:r w:rsidR="00BE782E" w:rsidRPr="00975A3E">
              <w:rPr>
                <w:rFonts w:cstheme="minorHAnsi"/>
                <w:b/>
              </w:rPr>
              <w:t>2</w:t>
            </w:r>
          </w:p>
          <w:p w14:paraId="58517B72" w14:textId="77777777" w:rsidR="00162B7F" w:rsidRPr="00975A3E" w:rsidRDefault="00EE259F" w:rsidP="00162B7F">
            <w:pPr>
              <w:jc w:val="center"/>
              <w:rPr>
                <w:rFonts w:cstheme="minorHAnsi"/>
                <w:b/>
              </w:rPr>
            </w:pPr>
            <w:r w:rsidRPr="00975A3E">
              <w:rPr>
                <w:rFonts w:cstheme="minorHAnsi"/>
                <w:b/>
              </w:rPr>
              <w:t>£’000</w:t>
            </w:r>
          </w:p>
        </w:tc>
        <w:tc>
          <w:tcPr>
            <w:tcW w:w="2126" w:type="dxa"/>
            <w:shd w:val="clear" w:color="auto" w:fill="D9D9D9" w:themeFill="background1" w:themeFillShade="D9"/>
            <w:vAlign w:val="center"/>
          </w:tcPr>
          <w:p w14:paraId="48F9B1E2" w14:textId="77777777" w:rsidR="00162B7F" w:rsidRPr="00975A3E" w:rsidRDefault="00EE259F" w:rsidP="00162B7F">
            <w:pPr>
              <w:jc w:val="center"/>
              <w:rPr>
                <w:rFonts w:cstheme="minorHAnsi"/>
                <w:b/>
              </w:rPr>
            </w:pPr>
            <w:r w:rsidRPr="00975A3E">
              <w:rPr>
                <w:rFonts w:cstheme="minorHAnsi"/>
                <w:b/>
              </w:rPr>
              <w:t>Position as at</w:t>
            </w:r>
          </w:p>
          <w:p w14:paraId="2E2A1367" w14:textId="1480E677" w:rsidR="00162B7F" w:rsidRPr="00975A3E" w:rsidRDefault="00EE259F" w:rsidP="00162B7F">
            <w:pPr>
              <w:jc w:val="center"/>
              <w:rPr>
                <w:rFonts w:cstheme="minorHAnsi"/>
                <w:b/>
              </w:rPr>
            </w:pPr>
            <w:r w:rsidRPr="00975A3E">
              <w:rPr>
                <w:rFonts w:cstheme="minorHAnsi"/>
                <w:b/>
              </w:rPr>
              <w:t>30</w:t>
            </w:r>
            <w:r w:rsidRPr="00975A3E">
              <w:rPr>
                <w:rFonts w:cstheme="minorHAnsi"/>
                <w:b/>
                <w:vertAlign w:val="superscript"/>
              </w:rPr>
              <w:t>th</w:t>
            </w:r>
            <w:r w:rsidRPr="00975A3E">
              <w:rPr>
                <w:rFonts w:cstheme="minorHAnsi"/>
                <w:b/>
              </w:rPr>
              <w:t xml:space="preserve"> Sep</w:t>
            </w:r>
            <w:r w:rsidR="006E12EB" w:rsidRPr="00975A3E">
              <w:rPr>
                <w:rFonts w:cstheme="minorHAnsi"/>
                <w:b/>
              </w:rPr>
              <w:t xml:space="preserve"> 2021</w:t>
            </w:r>
          </w:p>
          <w:p w14:paraId="1F372A44" w14:textId="77777777" w:rsidR="00162B7F" w:rsidRPr="00975A3E" w:rsidRDefault="00EE259F" w:rsidP="00162B7F">
            <w:pPr>
              <w:jc w:val="center"/>
              <w:rPr>
                <w:rFonts w:cstheme="minorHAnsi"/>
                <w:b/>
              </w:rPr>
            </w:pPr>
            <w:r w:rsidRPr="00975A3E">
              <w:rPr>
                <w:rFonts w:cstheme="minorHAnsi"/>
                <w:b/>
              </w:rPr>
              <w:t>£’000</w:t>
            </w:r>
          </w:p>
        </w:tc>
      </w:tr>
      <w:bookmarkEnd w:id="4"/>
      <w:tr w:rsidR="00367719" w14:paraId="39CB3197" w14:textId="77777777" w:rsidTr="005D5BD9">
        <w:trPr>
          <w:trHeight w:val="284"/>
        </w:trPr>
        <w:tc>
          <w:tcPr>
            <w:tcW w:w="5240" w:type="dxa"/>
            <w:shd w:val="clear" w:color="auto" w:fill="D9D9D9" w:themeFill="background1" w:themeFillShade="D9"/>
            <w:vAlign w:val="center"/>
          </w:tcPr>
          <w:p w14:paraId="6C071370" w14:textId="77777777" w:rsidR="00162B7F" w:rsidRPr="0062573C" w:rsidRDefault="00EE259F" w:rsidP="00162B7F">
            <w:pPr>
              <w:jc w:val="both"/>
              <w:rPr>
                <w:rFonts w:cstheme="minorHAnsi"/>
                <w:b/>
              </w:rPr>
            </w:pPr>
            <w:r w:rsidRPr="0062573C">
              <w:rPr>
                <w:rFonts w:cstheme="minorHAnsi"/>
                <w:b/>
              </w:rPr>
              <w:t>Council Tax</w:t>
            </w:r>
          </w:p>
        </w:tc>
        <w:tc>
          <w:tcPr>
            <w:tcW w:w="2268" w:type="dxa"/>
            <w:shd w:val="clear" w:color="auto" w:fill="D9D9D9" w:themeFill="background1" w:themeFillShade="D9"/>
            <w:vAlign w:val="center"/>
          </w:tcPr>
          <w:p w14:paraId="6681ACAA" w14:textId="77777777" w:rsidR="00162B7F" w:rsidRPr="00D14627" w:rsidRDefault="00162B7F" w:rsidP="00162B7F">
            <w:pPr>
              <w:jc w:val="center"/>
              <w:rPr>
                <w:rFonts w:cstheme="minorHAnsi"/>
                <w:b/>
                <w:highlight w:val="yellow"/>
              </w:rPr>
            </w:pPr>
          </w:p>
        </w:tc>
        <w:tc>
          <w:tcPr>
            <w:tcW w:w="2126" w:type="dxa"/>
            <w:shd w:val="clear" w:color="auto" w:fill="D9D9D9" w:themeFill="background1" w:themeFillShade="D9"/>
            <w:vAlign w:val="center"/>
          </w:tcPr>
          <w:p w14:paraId="17C9F510" w14:textId="77777777" w:rsidR="00162B7F" w:rsidRPr="00D14627" w:rsidRDefault="00162B7F" w:rsidP="00162B7F">
            <w:pPr>
              <w:jc w:val="center"/>
              <w:rPr>
                <w:rFonts w:cstheme="minorHAnsi"/>
                <w:b/>
                <w:highlight w:val="yellow"/>
              </w:rPr>
            </w:pPr>
          </w:p>
        </w:tc>
      </w:tr>
      <w:tr w:rsidR="00367719" w14:paraId="725E2EDE" w14:textId="77777777" w:rsidTr="005D5BD9">
        <w:trPr>
          <w:trHeight w:val="284"/>
        </w:trPr>
        <w:tc>
          <w:tcPr>
            <w:tcW w:w="5240" w:type="dxa"/>
            <w:vAlign w:val="center"/>
          </w:tcPr>
          <w:p w14:paraId="433A5256" w14:textId="3DD22F98" w:rsidR="001642C2" w:rsidRPr="0062573C" w:rsidRDefault="00EE259F" w:rsidP="001642C2">
            <w:pPr>
              <w:jc w:val="both"/>
              <w:rPr>
                <w:rFonts w:cstheme="minorHAnsi"/>
                <w:bCs/>
              </w:rPr>
            </w:pPr>
            <w:r w:rsidRPr="0062573C">
              <w:rPr>
                <w:rFonts w:cstheme="minorHAnsi"/>
                <w:bCs/>
              </w:rPr>
              <w:t>Expected Council Tax Collectable 22/23 (21/22)</w:t>
            </w:r>
          </w:p>
        </w:tc>
        <w:tc>
          <w:tcPr>
            <w:tcW w:w="2268" w:type="dxa"/>
          </w:tcPr>
          <w:p w14:paraId="2F7576F9" w14:textId="74875947" w:rsidR="001642C2" w:rsidRPr="00286798" w:rsidRDefault="00EE259F" w:rsidP="001642C2">
            <w:pPr>
              <w:jc w:val="center"/>
              <w:rPr>
                <w:rFonts w:cstheme="minorHAnsi"/>
                <w:bCs/>
              </w:rPr>
            </w:pPr>
            <w:r>
              <w:t>77,521</w:t>
            </w:r>
          </w:p>
        </w:tc>
        <w:tc>
          <w:tcPr>
            <w:tcW w:w="2126" w:type="dxa"/>
          </w:tcPr>
          <w:p w14:paraId="4861FE1B" w14:textId="16E5CAA0" w:rsidR="001642C2" w:rsidRPr="0031157A" w:rsidRDefault="00EE259F" w:rsidP="001642C2">
            <w:pPr>
              <w:jc w:val="center"/>
              <w:rPr>
                <w:rFonts w:cstheme="minorHAnsi"/>
                <w:bCs/>
              </w:rPr>
            </w:pPr>
            <w:r w:rsidRPr="0031157A">
              <w:rPr>
                <w:rFonts w:cstheme="minorHAnsi"/>
                <w:bCs/>
              </w:rPr>
              <w:t>73,930</w:t>
            </w:r>
          </w:p>
        </w:tc>
      </w:tr>
      <w:tr w:rsidR="00367719" w14:paraId="45D051FB" w14:textId="77777777" w:rsidTr="005D5BD9">
        <w:trPr>
          <w:trHeight w:val="284"/>
        </w:trPr>
        <w:tc>
          <w:tcPr>
            <w:tcW w:w="5240" w:type="dxa"/>
            <w:vAlign w:val="center"/>
          </w:tcPr>
          <w:p w14:paraId="2238EB6B" w14:textId="77777777" w:rsidR="001642C2" w:rsidRPr="0062573C" w:rsidRDefault="00EE259F" w:rsidP="001642C2">
            <w:pPr>
              <w:jc w:val="both"/>
              <w:rPr>
                <w:rFonts w:cstheme="minorHAnsi"/>
                <w:bCs/>
              </w:rPr>
            </w:pPr>
            <w:r w:rsidRPr="0062573C">
              <w:rPr>
                <w:rFonts w:cstheme="minorHAnsi"/>
                <w:bCs/>
              </w:rPr>
              <w:t>Current year balance outstanding</w:t>
            </w:r>
          </w:p>
        </w:tc>
        <w:tc>
          <w:tcPr>
            <w:tcW w:w="2268" w:type="dxa"/>
          </w:tcPr>
          <w:p w14:paraId="7CAC2994" w14:textId="3D5ECC17" w:rsidR="001642C2" w:rsidRPr="00286798" w:rsidRDefault="00EE259F" w:rsidP="001642C2">
            <w:pPr>
              <w:jc w:val="center"/>
              <w:rPr>
                <w:rFonts w:cstheme="minorHAnsi"/>
                <w:bCs/>
              </w:rPr>
            </w:pPr>
            <w:r>
              <w:t>29,511</w:t>
            </w:r>
          </w:p>
        </w:tc>
        <w:tc>
          <w:tcPr>
            <w:tcW w:w="2126" w:type="dxa"/>
          </w:tcPr>
          <w:p w14:paraId="73C41E6E" w14:textId="3E925D79" w:rsidR="001642C2" w:rsidRPr="0031157A" w:rsidRDefault="00EE259F" w:rsidP="001642C2">
            <w:pPr>
              <w:jc w:val="center"/>
              <w:rPr>
                <w:rFonts w:cstheme="minorHAnsi"/>
                <w:bCs/>
              </w:rPr>
            </w:pPr>
            <w:r w:rsidRPr="0031157A">
              <w:rPr>
                <w:rFonts w:cstheme="minorHAnsi"/>
                <w:bCs/>
              </w:rPr>
              <w:t>29,330</w:t>
            </w:r>
          </w:p>
        </w:tc>
      </w:tr>
      <w:tr w:rsidR="00367719" w14:paraId="2CC9F17E" w14:textId="77777777" w:rsidTr="005D5BD9">
        <w:trPr>
          <w:trHeight w:val="284"/>
        </w:trPr>
        <w:tc>
          <w:tcPr>
            <w:tcW w:w="5240" w:type="dxa"/>
            <w:vAlign w:val="center"/>
          </w:tcPr>
          <w:p w14:paraId="63E5D2F0" w14:textId="77777777" w:rsidR="001642C2" w:rsidRPr="0062573C" w:rsidRDefault="00EE259F" w:rsidP="001642C2">
            <w:pPr>
              <w:jc w:val="both"/>
              <w:rPr>
                <w:rFonts w:cstheme="minorHAnsi"/>
                <w:bCs/>
              </w:rPr>
            </w:pPr>
            <w:r w:rsidRPr="0062573C">
              <w:rPr>
                <w:rFonts w:cstheme="minorHAnsi"/>
                <w:bCs/>
              </w:rPr>
              <w:t>Previous years balance outstanding</w:t>
            </w:r>
          </w:p>
        </w:tc>
        <w:tc>
          <w:tcPr>
            <w:tcW w:w="2268" w:type="dxa"/>
          </w:tcPr>
          <w:p w14:paraId="02DA2958" w14:textId="39407E2E" w:rsidR="001642C2" w:rsidRPr="00286798" w:rsidRDefault="00EE259F" w:rsidP="001642C2">
            <w:pPr>
              <w:jc w:val="center"/>
              <w:rPr>
                <w:rFonts w:cstheme="minorHAnsi"/>
                <w:bCs/>
              </w:rPr>
            </w:pPr>
            <w:r>
              <w:t>4,989</w:t>
            </w:r>
          </w:p>
        </w:tc>
        <w:tc>
          <w:tcPr>
            <w:tcW w:w="2126" w:type="dxa"/>
          </w:tcPr>
          <w:p w14:paraId="0670B484" w14:textId="1DB4B14D" w:rsidR="001642C2" w:rsidRPr="0031157A" w:rsidRDefault="00EE259F" w:rsidP="001642C2">
            <w:pPr>
              <w:jc w:val="center"/>
              <w:rPr>
                <w:rFonts w:cstheme="minorHAnsi"/>
                <w:bCs/>
              </w:rPr>
            </w:pPr>
            <w:r w:rsidRPr="0031157A">
              <w:rPr>
                <w:rFonts w:cstheme="minorHAnsi"/>
                <w:bCs/>
              </w:rPr>
              <w:t>4</w:t>
            </w:r>
            <w:r w:rsidR="004119D2">
              <w:rPr>
                <w:rFonts w:cstheme="minorHAnsi"/>
                <w:bCs/>
              </w:rPr>
              <w:t>,</w:t>
            </w:r>
            <w:r w:rsidR="0031157A" w:rsidRPr="0031157A">
              <w:rPr>
                <w:rFonts w:cstheme="minorHAnsi"/>
                <w:bCs/>
              </w:rPr>
              <w:t>770</w:t>
            </w:r>
          </w:p>
        </w:tc>
      </w:tr>
      <w:tr w:rsidR="00367719" w14:paraId="4E15BAF4" w14:textId="77777777" w:rsidTr="005D5BD9">
        <w:trPr>
          <w:trHeight w:val="284"/>
        </w:trPr>
        <w:tc>
          <w:tcPr>
            <w:tcW w:w="5240" w:type="dxa"/>
            <w:vAlign w:val="center"/>
          </w:tcPr>
          <w:p w14:paraId="5A422875" w14:textId="77777777" w:rsidR="001642C2" w:rsidRPr="0062573C" w:rsidRDefault="00EE259F" w:rsidP="001642C2">
            <w:pPr>
              <w:jc w:val="both"/>
              <w:rPr>
                <w:rFonts w:cstheme="minorHAnsi"/>
                <w:b/>
              </w:rPr>
            </w:pPr>
            <w:r w:rsidRPr="0062573C">
              <w:rPr>
                <w:rFonts w:cstheme="minorHAnsi"/>
                <w:b/>
              </w:rPr>
              <w:lastRenderedPageBreak/>
              <w:t>Total Council Tax balance outstanding</w:t>
            </w:r>
          </w:p>
        </w:tc>
        <w:tc>
          <w:tcPr>
            <w:tcW w:w="2268" w:type="dxa"/>
          </w:tcPr>
          <w:p w14:paraId="3716FC37" w14:textId="7D1A63E2" w:rsidR="001642C2" w:rsidRPr="00286798" w:rsidRDefault="00EE259F" w:rsidP="001642C2">
            <w:pPr>
              <w:jc w:val="center"/>
              <w:rPr>
                <w:rFonts w:cstheme="minorHAnsi"/>
                <w:b/>
                <w:bCs/>
              </w:rPr>
            </w:pPr>
            <w:r>
              <w:rPr>
                <w:b/>
                <w:bCs/>
              </w:rPr>
              <w:t>34,500</w:t>
            </w:r>
          </w:p>
        </w:tc>
        <w:tc>
          <w:tcPr>
            <w:tcW w:w="2126" w:type="dxa"/>
          </w:tcPr>
          <w:p w14:paraId="07D694C3" w14:textId="0F3859C3" w:rsidR="001642C2" w:rsidRPr="0031157A" w:rsidRDefault="00EE259F" w:rsidP="001642C2">
            <w:pPr>
              <w:jc w:val="center"/>
              <w:rPr>
                <w:rFonts w:cstheme="minorHAnsi"/>
                <w:b/>
                <w:bCs/>
              </w:rPr>
            </w:pPr>
            <w:r w:rsidRPr="0031157A">
              <w:rPr>
                <w:rFonts w:cstheme="minorHAnsi"/>
                <w:b/>
                <w:bCs/>
              </w:rPr>
              <w:t>34,100</w:t>
            </w:r>
          </w:p>
        </w:tc>
      </w:tr>
      <w:tr w:rsidR="00367719" w14:paraId="11D14E61" w14:textId="77777777" w:rsidTr="005D5BD9">
        <w:trPr>
          <w:trHeight w:val="284"/>
        </w:trPr>
        <w:tc>
          <w:tcPr>
            <w:tcW w:w="5240" w:type="dxa"/>
            <w:vAlign w:val="center"/>
          </w:tcPr>
          <w:p w14:paraId="32B212BC" w14:textId="77777777" w:rsidR="001642C2" w:rsidRPr="0062573C" w:rsidRDefault="00EE259F" w:rsidP="001642C2">
            <w:pPr>
              <w:jc w:val="both"/>
              <w:rPr>
                <w:rFonts w:cstheme="minorHAnsi"/>
                <w:bCs/>
              </w:rPr>
            </w:pPr>
            <w:r w:rsidRPr="0062573C">
              <w:rPr>
                <w:rFonts w:cstheme="minorHAnsi"/>
                <w:bCs/>
              </w:rPr>
              <w:t>Collection Rates</w:t>
            </w:r>
          </w:p>
        </w:tc>
        <w:tc>
          <w:tcPr>
            <w:tcW w:w="2268" w:type="dxa"/>
          </w:tcPr>
          <w:p w14:paraId="748585F1" w14:textId="5A5E196C" w:rsidR="001642C2" w:rsidRPr="00286798" w:rsidRDefault="00EE259F" w:rsidP="001642C2">
            <w:pPr>
              <w:jc w:val="center"/>
              <w:rPr>
                <w:rFonts w:cstheme="minorHAnsi"/>
                <w:bCs/>
              </w:rPr>
            </w:pPr>
            <w:r>
              <w:t>57.10%</w:t>
            </w:r>
          </w:p>
        </w:tc>
        <w:tc>
          <w:tcPr>
            <w:tcW w:w="2126" w:type="dxa"/>
          </w:tcPr>
          <w:p w14:paraId="417071FA" w14:textId="03F4CC9C" w:rsidR="0031157A" w:rsidRPr="0031157A" w:rsidRDefault="00EE259F" w:rsidP="0031157A">
            <w:pPr>
              <w:jc w:val="center"/>
              <w:rPr>
                <w:rFonts w:cstheme="minorHAnsi"/>
                <w:bCs/>
              </w:rPr>
            </w:pPr>
            <w:r w:rsidRPr="0031157A">
              <w:rPr>
                <w:rFonts w:cstheme="minorHAnsi"/>
                <w:bCs/>
              </w:rPr>
              <w:t>56.50%</w:t>
            </w:r>
          </w:p>
        </w:tc>
      </w:tr>
      <w:tr w:rsidR="00367719" w14:paraId="02652566" w14:textId="77777777" w:rsidTr="006A53DE">
        <w:trPr>
          <w:trHeight w:val="284"/>
        </w:trPr>
        <w:tc>
          <w:tcPr>
            <w:tcW w:w="5240" w:type="dxa"/>
            <w:shd w:val="clear" w:color="auto" w:fill="D9D9D9" w:themeFill="background1" w:themeFillShade="D9"/>
            <w:vAlign w:val="center"/>
          </w:tcPr>
          <w:p w14:paraId="25B88873" w14:textId="77777777" w:rsidR="001642C2" w:rsidRPr="0062573C" w:rsidRDefault="00EE259F" w:rsidP="001642C2">
            <w:pPr>
              <w:jc w:val="both"/>
              <w:rPr>
                <w:rFonts w:cstheme="minorHAnsi"/>
                <w:b/>
              </w:rPr>
            </w:pPr>
            <w:r w:rsidRPr="0062573C">
              <w:rPr>
                <w:rFonts w:cstheme="minorHAnsi"/>
                <w:b/>
              </w:rPr>
              <w:t>Business Rates</w:t>
            </w:r>
          </w:p>
        </w:tc>
        <w:tc>
          <w:tcPr>
            <w:tcW w:w="2268" w:type="dxa"/>
            <w:shd w:val="clear" w:color="auto" w:fill="D9D9D9" w:themeFill="background1" w:themeFillShade="D9"/>
          </w:tcPr>
          <w:p w14:paraId="335779DF" w14:textId="77777777" w:rsidR="001642C2" w:rsidRPr="00286798" w:rsidRDefault="001642C2" w:rsidP="001642C2">
            <w:pPr>
              <w:jc w:val="center"/>
              <w:rPr>
                <w:rFonts w:cstheme="minorHAnsi"/>
                <w:b/>
              </w:rPr>
            </w:pPr>
          </w:p>
        </w:tc>
        <w:tc>
          <w:tcPr>
            <w:tcW w:w="2126" w:type="dxa"/>
            <w:shd w:val="clear" w:color="auto" w:fill="D9D9D9" w:themeFill="background1" w:themeFillShade="D9"/>
            <w:vAlign w:val="center"/>
          </w:tcPr>
          <w:p w14:paraId="3DEB2E89" w14:textId="77777777" w:rsidR="001642C2" w:rsidRPr="0031157A" w:rsidRDefault="001642C2" w:rsidP="001642C2">
            <w:pPr>
              <w:jc w:val="center"/>
              <w:rPr>
                <w:rFonts w:cstheme="minorHAnsi"/>
                <w:b/>
              </w:rPr>
            </w:pPr>
          </w:p>
        </w:tc>
      </w:tr>
      <w:tr w:rsidR="00367719" w14:paraId="69E99D3F" w14:textId="77777777" w:rsidTr="006A53DE">
        <w:trPr>
          <w:trHeight w:val="284"/>
        </w:trPr>
        <w:tc>
          <w:tcPr>
            <w:tcW w:w="5240" w:type="dxa"/>
            <w:vAlign w:val="center"/>
          </w:tcPr>
          <w:p w14:paraId="7D58758B" w14:textId="53310EB8" w:rsidR="001642C2" w:rsidRPr="0062573C" w:rsidRDefault="00EE259F" w:rsidP="001642C2">
            <w:pPr>
              <w:jc w:val="both"/>
              <w:rPr>
                <w:rFonts w:cstheme="minorHAnsi"/>
                <w:bCs/>
              </w:rPr>
            </w:pPr>
            <w:r w:rsidRPr="0062573C">
              <w:rPr>
                <w:rFonts w:cstheme="minorHAnsi"/>
                <w:bCs/>
              </w:rPr>
              <w:t>Expected Business Rates Collectable 22/23 (21/22)</w:t>
            </w:r>
          </w:p>
        </w:tc>
        <w:tc>
          <w:tcPr>
            <w:tcW w:w="2268" w:type="dxa"/>
          </w:tcPr>
          <w:p w14:paraId="45A25E3E" w14:textId="4B3A6F84" w:rsidR="001642C2" w:rsidRPr="00286798" w:rsidRDefault="00EE259F" w:rsidP="001642C2">
            <w:pPr>
              <w:jc w:val="center"/>
              <w:rPr>
                <w:rFonts w:cstheme="minorHAnsi"/>
                <w:bCs/>
              </w:rPr>
            </w:pPr>
            <w:r>
              <w:t>36,453</w:t>
            </w:r>
          </w:p>
        </w:tc>
        <w:tc>
          <w:tcPr>
            <w:tcW w:w="2126" w:type="dxa"/>
            <w:vAlign w:val="center"/>
          </w:tcPr>
          <w:p w14:paraId="01064DF7" w14:textId="1992AD69" w:rsidR="001642C2" w:rsidRPr="0031157A" w:rsidRDefault="00EE259F" w:rsidP="001642C2">
            <w:pPr>
              <w:jc w:val="center"/>
              <w:rPr>
                <w:rFonts w:cstheme="minorHAnsi"/>
                <w:bCs/>
              </w:rPr>
            </w:pPr>
            <w:r w:rsidRPr="0031157A">
              <w:rPr>
                <w:rFonts w:cstheme="minorHAnsi"/>
                <w:bCs/>
              </w:rPr>
              <w:t>33,891</w:t>
            </w:r>
          </w:p>
        </w:tc>
      </w:tr>
      <w:tr w:rsidR="00367719" w14:paraId="1242EDE3" w14:textId="77777777" w:rsidTr="006A53DE">
        <w:trPr>
          <w:trHeight w:val="284"/>
        </w:trPr>
        <w:tc>
          <w:tcPr>
            <w:tcW w:w="5240" w:type="dxa"/>
            <w:vAlign w:val="center"/>
          </w:tcPr>
          <w:p w14:paraId="424273A6" w14:textId="77777777" w:rsidR="001642C2" w:rsidRPr="0062573C" w:rsidRDefault="00EE259F" w:rsidP="001642C2">
            <w:pPr>
              <w:jc w:val="both"/>
              <w:rPr>
                <w:rFonts w:cstheme="minorHAnsi"/>
                <w:bCs/>
              </w:rPr>
            </w:pPr>
            <w:r w:rsidRPr="0062573C">
              <w:rPr>
                <w:rFonts w:cstheme="minorHAnsi"/>
                <w:bCs/>
              </w:rPr>
              <w:t>Current year balance outstanding</w:t>
            </w:r>
          </w:p>
        </w:tc>
        <w:tc>
          <w:tcPr>
            <w:tcW w:w="2268" w:type="dxa"/>
          </w:tcPr>
          <w:p w14:paraId="0A5B6C9E" w14:textId="0584E7AF" w:rsidR="001642C2" w:rsidRPr="00286798" w:rsidRDefault="00EE259F" w:rsidP="001642C2">
            <w:pPr>
              <w:jc w:val="center"/>
              <w:rPr>
                <w:rFonts w:cstheme="minorHAnsi"/>
                <w:bCs/>
              </w:rPr>
            </w:pPr>
            <w:r>
              <w:t>14,706</w:t>
            </w:r>
          </w:p>
        </w:tc>
        <w:tc>
          <w:tcPr>
            <w:tcW w:w="2126" w:type="dxa"/>
            <w:vAlign w:val="center"/>
          </w:tcPr>
          <w:p w14:paraId="70629D8C" w14:textId="00A1307F" w:rsidR="001642C2" w:rsidRPr="0031157A" w:rsidRDefault="00EE259F" w:rsidP="001642C2">
            <w:pPr>
              <w:jc w:val="center"/>
              <w:rPr>
                <w:rFonts w:cstheme="minorHAnsi"/>
                <w:bCs/>
              </w:rPr>
            </w:pPr>
            <w:r w:rsidRPr="0031157A">
              <w:rPr>
                <w:rFonts w:cstheme="minorHAnsi"/>
                <w:bCs/>
              </w:rPr>
              <w:t>15,604</w:t>
            </w:r>
          </w:p>
        </w:tc>
      </w:tr>
      <w:tr w:rsidR="00367719" w14:paraId="63005AD0" w14:textId="77777777" w:rsidTr="006A53DE">
        <w:trPr>
          <w:trHeight w:val="284"/>
        </w:trPr>
        <w:tc>
          <w:tcPr>
            <w:tcW w:w="5240" w:type="dxa"/>
            <w:vAlign w:val="center"/>
          </w:tcPr>
          <w:p w14:paraId="2CACD1D7" w14:textId="77777777" w:rsidR="001642C2" w:rsidRPr="0062573C" w:rsidRDefault="00EE259F" w:rsidP="001642C2">
            <w:pPr>
              <w:jc w:val="both"/>
              <w:rPr>
                <w:rFonts w:cstheme="minorHAnsi"/>
                <w:bCs/>
              </w:rPr>
            </w:pPr>
            <w:r w:rsidRPr="0062573C">
              <w:rPr>
                <w:rFonts w:cstheme="minorHAnsi"/>
                <w:bCs/>
              </w:rPr>
              <w:t>Previous year balance outstanding</w:t>
            </w:r>
          </w:p>
        </w:tc>
        <w:tc>
          <w:tcPr>
            <w:tcW w:w="2268" w:type="dxa"/>
          </w:tcPr>
          <w:p w14:paraId="7CFAFDAB" w14:textId="57ADB313" w:rsidR="001642C2" w:rsidRPr="00286798" w:rsidRDefault="00EE259F" w:rsidP="001642C2">
            <w:pPr>
              <w:jc w:val="center"/>
              <w:rPr>
                <w:rFonts w:cstheme="minorHAnsi"/>
                <w:bCs/>
              </w:rPr>
            </w:pPr>
            <w:r>
              <w:t>1,840</w:t>
            </w:r>
          </w:p>
        </w:tc>
        <w:tc>
          <w:tcPr>
            <w:tcW w:w="2126" w:type="dxa"/>
            <w:vAlign w:val="center"/>
          </w:tcPr>
          <w:p w14:paraId="43E27DC9" w14:textId="0B68D7F4" w:rsidR="001642C2" w:rsidRPr="0031157A" w:rsidRDefault="00EE259F" w:rsidP="001642C2">
            <w:pPr>
              <w:jc w:val="center"/>
              <w:rPr>
                <w:rFonts w:cstheme="minorHAnsi"/>
                <w:bCs/>
              </w:rPr>
            </w:pPr>
            <w:r w:rsidRPr="0031157A">
              <w:rPr>
                <w:rFonts w:cstheme="minorHAnsi"/>
                <w:bCs/>
              </w:rPr>
              <w:t>1,</w:t>
            </w:r>
            <w:r w:rsidR="0031157A" w:rsidRPr="0031157A">
              <w:rPr>
                <w:rFonts w:cstheme="minorHAnsi"/>
                <w:bCs/>
              </w:rPr>
              <w:t>478</w:t>
            </w:r>
          </w:p>
        </w:tc>
      </w:tr>
      <w:tr w:rsidR="00367719" w14:paraId="7574A29E" w14:textId="77777777" w:rsidTr="006A53DE">
        <w:trPr>
          <w:trHeight w:val="284"/>
        </w:trPr>
        <w:tc>
          <w:tcPr>
            <w:tcW w:w="5240" w:type="dxa"/>
            <w:vAlign w:val="center"/>
          </w:tcPr>
          <w:p w14:paraId="1FA8D2C1" w14:textId="77777777" w:rsidR="001642C2" w:rsidRPr="0062573C" w:rsidRDefault="00EE259F" w:rsidP="001642C2">
            <w:pPr>
              <w:jc w:val="both"/>
              <w:rPr>
                <w:rFonts w:cstheme="minorHAnsi"/>
                <w:b/>
              </w:rPr>
            </w:pPr>
            <w:r w:rsidRPr="0062573C">
              <w:rPr>
                <w:rFonts w:cstheme="minorHAnsi"/>
                <w:b/>
              </w:rPr>
              <w:t>Total Business Rates balance outstanding</w:t>
            </w:r>
          </w:p>
        </w:tc>
        <w:tc>
          <w:tcPr>
            <w:tcW w:w="2268" w:type="dxa"/>
          </w:tcPr>
          <w:p w14:paraId="2AA9ECE3" w14:textId="22F737FA" w:rsidR="001642C2" w:rsidRPr="00286798" w:rsidRDefault="00EE259F" w:rsidP="001642C2">
            <w:pPr>
              <w:jc w:val="center"/>
              <w:rPr>
                <w:rFonts w:cstheme="minorHAnsi"/>
                <w:b/>
                <w:bCs/>
              </w:rPr>
            </w:pPr>
            <w:r>
              <w:rPr>
                <w:b/>
                <w:bCs/>
              </w:rPr>
              <w:t>16,546</w:t>
            </w:r>
          </w:p>
        </w:tc>
        <w:tc>
          <w:tcPr>
            <w:tcW w:w="2126" w:type="dxa"/>
            <w:vAlign w:val="center"/>
          </w:tcPr>
          <w:p w14:paraId="53F191D6" w14:textId="0827E485" w:rsidR="001642C2" w:rsidRPr="0031157A" w:rsidRDefault="00EE259F" w:rsidP="001642C2">
            <w:pPr>
              <w:jc w:val="center"/>
              <w:rPr>
                <w:rFonts w:cstheme="minorHAnsi"/>
                <w:b/>
              </w:rPr>
            </w:pPr>
            <w:r w:rsidRPr="0031157A">
              <w:rPr>
                <w:rFonts w:cstheme="minorHAnsi"/>
                <w:b/>
              </w:rPr>
              <w:t>17,082</w:t>
            </w:r>
          </w:p>
        </w:tc>
      </w:tr>
      <w:tr w:rsidR="00367719" w14:paraId="3B398ECA" w14:textId="77777777" w:rsidTr="006A53DE">
        <w:trPr>
          <w:trHeight w:val="284"/>
        </w:trPr>
        <w:tc>
          <w:tcPr>
            <w:tcW w:w="5240" w:type="dxa"/>
            <w:vAlign w:val="center"/>
          </w:tcPr>
          <w:p w14:paraId="168F8C79" w14:textId="77777777" w:rsidR="001642C2" w:rsidRPr="0062573C" w:rsidRDefault="00EE259F" w:rsidP="001642C2">
            <w:pPr>
              <w:jc w:val="both"/>
              <w:rPr>
                <w:rFonts w:cstheme="minorHAnsi"/>
                <w:bCs/>
              </w:rPr>
            </w:pPr>
            <w:r w:rsidRPr="0062573C">
              <w:rPr>
                <w:rFonts w:cstheme="minorHAnsi"/>
                <w:bCs/>
              </w:rPr>
              <w:t>Collection Rates</w:t>
            </w:r>
          </w:p>
        </w:tc>
        <w:tc>
          <w:tcPr>
            <w:tcW w:w="2268" w:type="dxa"/>
          </w:tcPr>
          <w:p w14:paraId="1C0CC837" w14:textId="5F918495" w:rsidR="001642C2" w:rsidRPr="00286798" w:rsidRDefault="00EE259F" w:rsidP="001642C2">
            <w:pPr>
              <w:jc w:val="center"/>
              <w:rPr>
                <w:rFonts w:cstheme="minorHAnsi"/>
                <w:bCs/>
              </w:rPr>
            </w:pPr>
            <w:r>
              <w:t>57.05%</w:t>
            </w:r>
          </w:p>
        </w:tc>
        <w:tc>
          <w:tcPr>
            <w:tcW w:w="2126" w:type="dxa"/>
            <w:vAlign w:val="center"/>
          </w:tcPr>
          <w:p w14:paraId="316999AF" w14:textId="34396205" w:rsidR="001642C2" w:rsidRPr="0031157A" w:rsidRDefault="00EE259F" w:rsidP="001642C2">
            <w:pPr>
              <w:jc w:val="center"/>
              <w:rPr>
                <w:rFonts w:cstheme="minorHAnsi"/>
                <w:bCs/>
              </w:rPr>
            </w:pPr>
            <w:r w:rsidRPr="0031157A">
              <w:rPr>
                <w:rFonts w:cstheme="minorHAnsi"/>
                <w:bCs/>
              </w:rPr>
              <w:t>51.97%</w:t>
            </w:r>
          </w:p>
        </w:tc>
      </w:tr>
      <w:tr w:rsidR="00367719" w14:paraId="0489BB0B" w14:textId="77777777" w:rsidTr="005D5BD9">
        <w:trPr>
          <w:trHeight w:val="284"/>
        </w:trPr>
        <w:tc>
          <w:tcPr>
            <w:tcW w:w="5240" w:type="dxa"/>
            <w:shd w:val="clear" w:color="auto" w:fill="D9D9D9" w:themeFill="background1" w:themeFillShade="D9"/>
            <w:vAlign w:val="center"/>
          </w:tcPr>
          <w:p w14:paraId="2A27A869" w14:textId="77777777" w:rsidR="00162B7F" w:rsidRPr="0054149C" w:rsidRDefault="00EE259F" w:rsidP="00162B7F">
            <w:pPr>
              <w:jc w:val="both"/>
              <w:rPr>
                <w:rFonts w:cstheme="minorHAnsi"/>
                <w:b/>
              </w:rPr>
            </w:pPr>
            <w:r w:rsidRPr="0054149C">
              <w:rPr>
                <w:rFonts w:cstheme="minorHAnsi"/>
                <w:b/>
              </w:rPr>
              <w:t>Housing Benefit</w:t>
            </w:r>
          </w:p>
        </w:tc>
        <w:tc>
          <w:tcPr>
            <w:tcW w:w="2268" w:type="dxa"/>
            <w:shd w:val="clear" w:color="auto" w:fill="D9D9D9" w:themeFill="background1" w:themeFillShade="D9"/>
            <w:vAlign w:val="center"/>
          </w:tcPr>
          <w:p w14:paraId="4E74937E" w14:textId="77777777" w:rsidR="00162B7F" w:rsidRPr="0054149C" w:rsidRDefault="00162B7F" w:rsidP="00162B7F">
            <w:pPr>
              <w:jc w:val="center"/>
              <w:rPr>
                <w:rFonts w:cstheme="minorHAnsi"/>
                <w:b/>
              </w:rPr>
            </w:pPr>
          </w:p>
        </w:tc>
        <w:tc>
          <w:tcPr>
            <w:tcW w:w="2126" w:type="dxa"/>
            <w:shd w:val="clear" w:color="auto" w:fill="D9D9D9" w:themeFill="background1" w:themeFillShade="D9"/>
            <w:vAlign w:val="center"/>
          </w:tcPr>
          <w:p w14:paraId="694B3052" w14:textId="77777777" w:rsidR="00162B7F" w:rsidRPr="0031157A" w:rsidRDefault="00162B7F" w:rsidP="00162B7F">
            <w:pPr>
              <w:jc w:val="center"/>
              <w:rPr>
                <w:rFonts w:cstheme="minorHAnsi"/>
                <w:b/>
              </w:rPr>
            </w:pPr>
          </w:p>
        </w:tc>
      </w:tr>
      <w:tr w:rsidR="00367719" w14:paraId="2A26203C" w14:textId="77777777" w:rsidTr="00BE737F">
        <w:trPr>
          <w:trHeight w:val="284"/>
        </w:trPr>
        <w:tc>
          <w:tcPr>
            <w:tcW w:w="5240" w:type="dxa"/>
            <w:vAlign w:val="center"/>
          </w:tcPr>
          <w:p w14:paraId="32D95523" w14:textId="77777777" w:rsidR="00162B7F" w:rsidRPr="0054149C" w:rsidRDefault="00EE259F" w:rsidP="00162B7F">
            <w:pPr>
              <w:jc w:val="both"/>
              <w:rPr>
                <w:rFonts w:cstheme="minorHAnsi"/>
                <w:bCs/>
              </w:rPr>
            </w:pPr>
            <w:r w:rsidRPr="0054149C">
              <w:rPr>
                <w:rFonts w:cstheme="minorHAnsi"/>
                <w:bCs/>
              </w:rPr>
              <w:t>Overpayment balances outstanding</w:t>
            </w:r>
          </w:p>
        </w:tc>
        <w:tc>
          <w:tcPr>
            <w:tcW w:w="2268" w:type="dxa"/>
            <w:vAlign w:val="center"/>
          </w:tcPr>
          <w:p w14:paraId="56A3E5C6" w14:textId="1A54A90B" w:rsidR="00162B7F" w:rsidRPr="0054149C" w:rsidRDefault="00EE259F" w:rsidP="00162B7F">
            <w:pPr>
              <w:jc w:val="center"/>
              <w:rPr>
                <w:rFonts w:cstheme="minorHAnsi"/>
                <w:bCs/>
              </w:rPr>
            </w:pPr>
            <w:r w:rsidRPr="0054149C">
              <w:rPr>
                <w:rFonts w:cstheme="minorHAnsi"/>
                <w:bCs/>
              </w:rPr>
              <w:t>809</w:t>
            </w:r>
          </w:p>
        </w:tc>
        <w:tc>
          <w:tcPr>
            <w:tcW w:w="2126" w:type="dxa"/>
            <w:shd w:val="clear" w:color="auto" w:fill="auto"/>
            <w:vAlign w:val="center"/>
          </w:tcPr>
          <w:p w14:paraId="68B2B066" w14:textId="395FE138" w:rsidR="00162B7F" w:rsidRPr="0031157A" w:rsidRDefault="00EE259F" w:rsidP="00162B7F">
            <w:pPr>
              <w:jc w:val="center"/>
              <w:rPr>
                <w:rFonts w:cstheme="minorHAnsi"/>
                <w:bCs/>
              </w:rPr>
            </w:pPr>
            <w:r w:rsidRPr="0031157A">
              <w:rPr>
                <w:rFonts w:cstheme="minorHAnsi"/>
                <w:bCs/>
              </w:rPr>
              <w:t>898</w:t>
            </w:r>
          </w:p>
        </w:tc>
      </w:tr>
      <w:tr w:rsidR="00367719" w14:paraId="3DF99E56" w14:textId="77777777" w:rsidTr="005D5BD9">
        <w:trPr>
          <w:trHeight w:val="284"/>
        </w:trPr>
        <w:tc>
          <w:tcPr>
            <w:tcW w:w="5240" w:type="dxa"/>
            <w:shd w:val="clear" w:color="auto" w:fill="D9D9D9" w:themeFill="background1" w:themeFillShade="D9"/>
            <w:vAlign w:val="center"/>
          </w:tcPr>
          <w:p w14:paraId="13AF55D9" w14:textId="77777777" w:rsidR="003F3DFE" w:rsidRPr="00D14627" w:rsidRDefault="00EE259F" w:rsidP="003F3DFE">
            <w:pPr>
              <w:jc w:val="both"/>
              <w:rPr>
                <w:rFonts w:cstheme="minorHAnsi"/>
                <w:b/>
                <w:highlight w:val="yellow"/>
              </w:rPr>
            </w:pPr>
            <w:r w:rsidRPr="0062573C">
              <w:rPr>
                <w:rFonts w:cstheme="minorHAnsi"/>
                <w:b/>
              </w:rPr>
              <w:t>Sundry Debtors</w:t>
            </w:r>
          </w:p>
        </w:tc>
        <w:tc>
          <w:tcPr>
            <w:tcW w:w="2268" w:type="dxa"/>
            <w:shd w:val="clear" w:color="auto" w:fill="D9D9D9" w:themeFill="background1" w:themeFillShade="D9"/>
            <w:vAlign w:val="center"/>
          </w:tcPr>
          <w:p w14:paraId="487D1436" w14:textId="47DE63E5" w:rsidR="003F3DFE" w:rsidRPr="00D14627" w:rsidRDefault="003F3DFE" w:rsidP="003F3DFE">
            <w:pPr>
              <w:jc w:val="center"/>
              <w:rPr>
                <w:rFonts w:cstheme="minorHAnsi"/>
                <w:b/>
                <w:highlight w:val="yellow"/>
              </w:rPr>
            </w:pPr>
          </w:p>
        </w:tc>
        <w:tc>
          <w:tcPr>
            <w:tcW w:w="2126" w:type="dxa"/>
            <w:shd w:val="clear" w:color="auto" w:fill="D9D9D9" w:themeFill="background1" w:themeFillShade="D9"/>
            <w:vAlign w:val="center"/>
          </w:tcPr>
          <w:p w14:paraId="017D462B" w14:textId="77A9CB05" w:rsidR="003F3DFE" w:rsidRPr="0031157A" w:rsidRDefault="003F3DFE" w:rsidP="003F3DFE">
            <w:pPr>
              <w:jc w:val="center"/>
              <w:rPr>
                <w:rFonts w:cstheme="minorHAnsi"/>
                <w:b/>
              </w:rPr>
            </w:pPr>
          </w:p>
        </w:tc>
      </w:tr>
      <w:tr w:rsidR="00367719" w14:paraId="3537EFBB" w14:textId="77777777" w:rsidTr="005D5BD9">
        <w:trPr>
          <w:trHeight w:val="284"/>
        </w:trPr>
        <w:tc>
          <w:tcPr>
            <w:tcW w:w="5240" w:type="dxa"/>
            <w:vAlign w:val="center"/>
          </w:tcPr>
          <w:p w14:paraId="2C3C245C" w14:textId="77777777" w:rsidR="003F3DFE" w:rsidRPr="00D14627" w:rsidRDefault="00EE259F" w:rsidP="003F3DFE">
            <w:pPr>
              <w:jc w:val="both"/>
              <w:rPr>
                <w:rFonts w:cstheme="minorHAnsi"/>
                <w:bCs/>
                <w:highlight w:val="yellow"/>
              </w:rPr>
            </w:pPr>
            <w:r w:rsidRPr="00975A3E">
              <w:rPr>
                <w:rFonts w:cstheme="minorHAnsi"/>
                <w:bCs/>
              </w:rPr>
              <w:t>Balance outstanding</w:t>
            </w:r>
          </w:p>
        </w:tc>
        <w:tc>
          <w:tcPr>
            <w:tcW w:w="2268" w:type="dxa"/>
            <w:vAlign w:val="center"/>
          </w:tcPr>
          <w:p w14:paraId="1A4B9792" w14:textId="672A940E" w:rsidR="003F3DFE" w:rsidRPr="00D14627" w:rsidRDefault="00EE259F" w:rsidP="003F3DFE">
            <w:pPr>
              <w:jc w:val="center"/>
              <w:rPr>
                <w:rFonts w:cstheme="minorHAnsi"/>
                <w:bCs/>
                <w:highlight w:val="yellow"/>
              </w:rPr>
            </w:pPr>
            <w:r w:rsidRPr="00975A3E">
              <w:rPr>
                <w:rFonts w:cstheme="minorHAnsi"/>
                <w:bCs/>
              </w:rPr>
              <w:t>1,</w:t>
            </w:r>
            <w:r w:rsidR="00975A3E" w:rsidRPr="00975A3E">
              <w:rPr>
                <w:rFonts w:cstheme="minorHAnsi"/>
                <w:bCs/>
              </w:rPr>
              <w:t>828</w:t>
            </w:r>
          </w:p>
        </w:tc>
        <w:tc>
          <w:tcPr>
            <w:tcW w:w="2126" w:type="dxa"/>
            <w:vAlign w:val="center"/>
          </w:tcPr>
          <w:p w14:paraId="61026DB7" w14:textId="540F4C91" w:rsidR="003F3DFE" w:rsidRPr="0031157A" w:rsidRDefault="00EE259F" w:rsidP="003F3DFE">
            <w:pPr>
              <w:jc w:val="center"/>
              <w:rPr>
                <w:rFonts w:cstheme="minorHAnsi"/>
                <w:bCs/>
              </w:rPr>
            </w:pPr>
            <w:r w:rsidRPr="0031157A">
              <w:rPr>
                <w:rFonts w:cstheme="minorHAnsi"/>
                <w:bCs/>
              </w:rPr>
              <w:t>1,133</w:t>
            </w:r>
          </w:p>
        </w:tc>
      </w:tr>
    </w:tbl>
    <w:p w14:paraId="3DF4A224" w14:textId="77777777" w:rsidR="00162B7F" w:rsidRPr="00D14627" w:rsidRDefault="00162B7F" w:rsidP="00162B7F">
      <w:pPr>
        <w:tabs>
          <w:tab w:val="left" w:pos="567"/>
        </w:tabs>
        <w:ind w:right="-284"/>
        <w:rPr>
          <w:rFonts w:ascii="Arial" w:eastAsia="Times New Roman" w:hAnsi="Arial" w:cs="Arial"/>
          <w:highlight w:val="yellow"/>
          <w:lang w:eastAsia="en-GB"/>
        </w:rPr>
      </w:pPr>
    </w:p>
    <w:p w14:paraId="6CFD044F" w14:textId="77777777" w:rsidR="00162B7F" w:rsidRPr="00D14627" w:rsidRDefault="00162B7F" w:rsidP="00162B7F">
      <w:pPr>
        <w:tabs>
          <w:tab w:val="left" w:pos="567"/>
        </w:tabs>
        <w:ind w:right="-284"/>
        <w:rPr>
          <w:rFonts w:ascii="Arial" w:eastAsia="Times New Roman" w:hAnsi="Arial" w:cs="Arial"/>
          <w:highlight w:val="yellow"/>
          <w:lang w:eastAsia="en-GB"/>
        </w:rPr>
      </w:pPr>
    </w:p>
    <w:p w14:paraId="419B449C" w14:textId="1219AE03" w:rsidR="00162B7F" w:rsidRPr="0031157A" w:rsidRDefault="00EE259F" w:rsidP="004119D2">
      <w:pPr>
        <w:pStyle w:val="ListParagraph"/>
        <w:numPr>
          <w:ilvl w:val="0"/>
          <w:numId w:val="8"/>
        </w:numPr>
        <w:tabs>
          <w:tab w:val="left" w:pos="567"/>
        </w:tabs>
        <w:ind w:left="567" w:right="-284" w:hanging="567"/>
        <w:jc w:val="both"/>
        <w:rPr>
          <w:rFonts w:ascii="Arial" w:eastAsia="Times New Roman" w:hAnsi="Arial" w:cs="Arial"/>
          <w:lang w:eastAsia="en-GB"/>
        </w:rPr>
      </w:pPr>
      <w:r w:rsidRPr="0031157A">
        <w:t xml:space="preserve">Business Rates collection can fluctuate month on month but collection is broadly in line with expectations.  </w:t>
      </w:r>
    </w:p>
    <w:p w14:paraId="7CA3DC86" w14:textId="77777777" w:rsidR="00162B7F" w:rsidRPr="00D14627" w:rsidRDefault="00162B7F" w:rsidP="004119D2">
      <w:pPr>
        <w:pStyle w:val="ListParagraph"/>
        <w:tabs>
          <w:tab w:val="left" w:pos="567"/>
        </w:tabs>
        <w:ind w:left="567" w:right="-284"/>
        <w:jc w:val="both"/>
        <w:rPr>
          <w:rFonts w:ascii="Arial" w:eastAsia="Times New Roman" w:hAnsi="Arial" w:cs="Arial"/>
          <w:highlight w:val="yellow"/>
          <w:lang w:eastAsia="en-GB"/>
        </w:rPr>
      </w:pPr>
    </w:p>
    <w:p w14:paraId="3550084D" w14:textId="77777777" w:rsidR="00162B7F" w:rsidRPr="00975A3E" w:rsidRDefault="00EE259F" w:rsidP="004119D2">
      <w:pPr>
        <w:pStyle w:val="ListParagraph"/>
        <w:numPr>
          <w:ilvl w:val="0"/>
          <w:numId w:val="8"/>
        </w:numPr>
        <w:tabs>
          <w:tab w:val="left" w:pos="567"/>
        </w:tabs>
        <w:ind w:left="567" w:right="-284" w:hanging="567"/>
        <w:jc w:val="both"/>
        <w:rPr>
          <w:rFonts w:ascii="Arial" w:eastAsia="Times New Roman" w:hAnsi="Arial" w:cs="Arial"/>
          <w:lang w:eastAsia="en-GB"/>
        </w:rPr>
      </w:pPr>
      <w:r w:rsidRPr="00975A3E">
        <w:rPr>
          <w:rFonts w:ascii="Arial" w:eastAsia="Times New Roman" w:hAnsi="Arial" w:cs="Arial"/>
          <w:lang w:eastAsia="en-GB"/>
        </w:rPr>
        <w:t>For debts relating to Housing Benefit and Sundry Debtors, in line with accounting standards and practice, the Council holds a provision for bad debts.</w:t>
      </w:r>
    </w:p>
    <w:p w14:paraId="5A5B431E" w14:textId="77777777" w:rsidR="00162B7F" w:rsidRPr="00D14627" w:rsidRDefault="00162B7F" w:rsidP="004119D2">
      <w:pPr>
        <w:pStyle w:val="ListParagraph"/>
        <w:tabs>
          <w:tab w:val="left" w:pos="567"/>
        </w:tabs>
        <w:ind w:left="567" w:right="-284"/>
        <w:jc w:val="both"/>
        <w:rPr>
          <w:rFonts w:ascii="Arial" w:eastAsia="Times New Roman" w:hAnsi="Arial" w:cs="Arial"/>
          <w:highlight w:val="yellow"/>
          <w:lang w:eastAsia="en-GB"/>
        </w:rPr>
      </w:pPr>
    </w:p>
    <w:p w14:paraId="7A2ACB3C" w14:textId="1A6079C1" w:rsidR="00162B7F" w:rsidRDefault="00EE259F" w:rsidP="004119D2">
      <w:pPr>
        <w:pStyle w:val="ListParagraph"/>
        <w:numPr>
          <w:ilvl w:val="0"/>
          <w:numId w:val="8"/>
        </w:numPr>
        <w:tabs>
          <w:tab w:val="left" w:pos="567"/>
        </w:tabs>
        <w:ind w:left="567" w:right="-284" w:hanging="567"/>
        <w:jc w:val="both"/>
        <w:rPr>
          <w:rFonts w:ascii="Arial" w:eastAsia="Times New Roman" w:hAnsi="Arial" w:cs="Arial"/>
          <w:lang w:eastAsia="en-GB"/>
        </w:rPr>
      </w:pPr>
      <w:r w:rsidRPr="00820B32">
        <w:rPr>
          <w:rFonts w:ascii="Arial" w:eastAsia="Times New Roman" w:hAnsi="Arial" w:cs="Arial"/>
          <w:lang w:eastAsia="en-GB"/>
        </w:rPr>
        <w:t>In respect of the figures above, the Council’s share represents 11.</w:t>
      </w:r>
      <w:r w:rsidR="009847FE" w:rsidRPr="00820B32">
        <w:rPr>
          <w:rFonts w:ascii="Arial" w:eastAsia="Times New Roman" w:hAnsi="Arial" w:cs="Arial"/>
          <w:lang w:eastAsia="en-GB"/>
        </w:rPr>
        <w:t>2</w:t>
      </w:r>
      <w:r w:rsidRPr="00820B32">
        <w:rPr>
          <w:rFonts w:ascii="Arial" w:eastAsia="Times New Roman" w:hAnsi="Arial" w:cs="Arial"/>
          <w:lang w:eastAsia="en-GB"/>
        </w:rPr>
        <w:t xml:space="preserve">% of Council </w:t>
      </w:r>
      <w:r w:rsidR="007E29BF" w:rsidRPr="00820B32">
        <w:rPr>
          <w:rFonts w:ascii="Arial" w:eastAsia="Times New Roman" w:hAnsi="Arial" w:cs="Arial"/>
          <w:lang w:eastAsia="en-GB"/>
        </w:rPr>
        <w:t>T</w:t>
      </w:r>
      <w:r w:rsidRPr="00820B32">
        <w:rPr>
          <w:rFonts w:ascii="Arial" w:eastAsia="Times New Roman" w:hAnsi="Arial" w:cs="Arial"/>
          <w:lang w:eastAsia="en-GB"/>
        </w:rPr>
        <w:t xml:space="preserve">ax </w:t>
      </w:r>
      <w:r w:rsidR="007E29BF" w:rsidRPr="00820B32">
        <w:rPr>
          <w:rFonts w:ascii="Arial" w:eastAsia="Times New Roman" w:hAnsi="Arial" w:cs="Arial"/>
          <w:lang w:eastAsia="en-GB"/>
        </w:rPr>
        <w:t>i</w:t>
      </w:r>
      <w:r w:rsidRPr="00820B32">
        <w:rPr>
          <w:rFonts w:ascii="Arial" w:eastAsia="Times New Roman" w:hAnsi="Arial" w:cs="Arial"/>
          <w:lang w:eastAsia="en-GB"/>
        </w:rPr>
        <w:t xml:space="preserve">ncome and </w:t>
      </w:r>
      <w:r w:rsidR="009847FE" w:rsidRPr="00820B32">
        <w:rPr>
          <w:rFonts w:ascii="Arial" w:eastAsia="Times New Roman" w:hAnsi="Arial" w:cs="Arial"/>
          <w:lang w:eastAsia="en-GB"/>
        </w:rPr>
        <w:t>16.4</w:t>
      </w:r>
      <w:r w:rsidRPr="00820B32">
        <w:rPr>
          <w:rFonts w:ascii="Arial" w:eastAsia="Times New Roman" w:hAnsi="Arial" w:cs="Arial"/>
          <w:lang w:eastAsia="en-GB"/>
        </w:rPr>
        <w:t>% of Business Rates Income.</w:t>
      </w:r>
      <w:r w:rsidR="00AB39E0" w:rsidRPr="00820B32">
        <w:rPr>
          <w:rFonts w:ascii="Arial" w:eastAsia="Times New Roman" w:hAnsi="Arial" w:cs="Arial"/>
          <w:lang w:eastAsia="en-GB"/>
        </w:rPr>
        <w:t xml:space="preserve"> </w:t>
      </w:r>
    </w:p>
    <w:p w14:paraId="5C777BF5" w14:textId="77777777" w:rsidR="00820B32" w:rsidRPr="00820B32" w:rsidRDefault="00820B32" w:rsidP="00820B32">
      <w:pPr>
        <w:pStyle w:val="ListParagraph"/>
        <w:rPr>
          <w:rFonts w:ascii="Arial" w:eastAsia="Times New Roman" w:hAnsi="Arial" w:cs="Arial"/>
          <w:lang w:eastAsia="en-GB"/>
        </w:rPr>
      </w:pPr>
    </w:p>
    <w:p w14:paraId="017F2C95" w14:textId="77777777" w:rsidR="00162B7F" w:rsidRPr="00975A3E" w:rsidRDefault="00EE259F" w:rsidP="00162B7F">
      <w:pPr>
        <w:pStyle w:val="Heading2"/>
      </w:pPr>
      <w:bookmarkStart w:id="5" w:name="_Hlk116465369"/>
      <w:r w:rsidRPr="00975A3E">
        <w:t>Climate change and air quality</w:t>
      </w:r>
    </w:p>
    <w:bookmarkEnd w:id="5"/>
    <w:p w14:paraId="06DDFD51" w14:textId="77777777" w:rsidR="00162B7F" w:rsidRPr="00975A3E" w:rsidRDefault="00EE259F" w:rsidP="00162B7F">
      <w:pPr>
        <w:pStyle w:val="ListParagraph"/>
        <w:numPr>
          <w:ilvl w:val="0"/>
          <w:numId w:val="8"/>
        </w:numPr>
        <w:tabs>
          <w:tab w:val="left" w:pos="567"/>
        </w:tabs>
        <w:ind w:left="567" w:right="-284" w:hanging="567"/>
        <w:rPr>
          <w:rFonts w:ascii="Arial" w:eastAsia="Times New Roman" w:hAnsi="Arial" w:cs="Arial"/>
          <w:lang w:eastAsia="en-GB"/>
        </w:rPr>
      </w:pPr>
      <w:r w:rsidRPr="00975A3E">
        <w:t>The work noted in this report does not impact the climate change and sustainability targets of the Councils Green Agenda and all environmental considerations are in place.</w:t>
      </w:r>
    </w:p>
    <w:p w14:paraId="0D4BADD9" w14:textId="77777777" w:rsidR="00162B7F" w:rsidRPr="00975A3E" w:rsidRDefault="00162B7F" w:rsidP="00162B7F">
      <w:pPr>
        <w:tabs>
          <w:tab w:val="left" w:pos="567"/>
        </w:tabs>
        <w:ind w:right="-284"/>
        <w:rPr>
          <w:rFonts w:ascii="Arial" w:eastAsia="Times New Roman" w:hAnsi="Arial" w:cs="Arial"/>
          <w:lang w:eastAsia="en-GB"/>
        </w:rPr>
      </w:pPr>
    </w:p>
    <w:p w14:paraId="2B591D43" w14:textId="77777777" w:rsidR="00162B7F" w:rsidRPr="00975A3E" w:rsidRDefault="00EE259F" w:rsidP="00162B7F">
      <w:pPr>
        <w:pStyle w:val="Heading2"/>
      </w:pPr>
      <w:r w:rsidRPr="00975A3E">
        <w:t>Equality and diversity</w:t>
      </w:r>
    </w:p>
    <w:p w14:paraId="14C450BF" w14:textId="77777777" w:rsidR="00162B7F" w:rsidRPr="00975A3E" w:rsidRDefault="00EE259F" w:rsidP="00162B7F">
      <w:pPr>
        <w:numPr>
          <w:ilvl w:val="0"/>
          <w:numId w:val="8"/>
        </w:numPr>
        <w:jc w:val="both"/>
        <w:rPr>
          <w:rFonts w:cstheme="minorHAnsi"/>
          <w:bCs/>
          <w:iCs/>
        </w:rPr>
      </w:pPr>
      <w:r w:rsidRPr="00975A3E">
        <w:rPr>
          <w:rFonts w:cstheme="minorHAnsi"/>
          <w:bCs/>
          <w:iCs/>
        </w:rPr>
        <w:t>None</w:t>
      </w:r>
    </w:p>
    <w:p w14:paraId="4A5A7076" w14:textId="77777777" w:rsidR="00162B7F" w:rsidRPr="00975A3E" w:rsidRDefault="00162B7F" w:rsidP="00162B7F">
      <w:pPr>
        <w:ind w:left="360"/>
        <w:jc w:val="both"/>
        <w:rPr>
          <w:rFonts w:cstheme="minorHAnsi"/>
          <w:bCs/>
          <w:iCs/>
        </w:rPr>
      </w:pPr>
    </w:p>
    <w:p w14:paraId="0A99427D" w14:textId="77777777" w:rsidR="00162B7F" w:rsidRPr="00975A3E" w:rsidRDefault="00EE259F" w:rsidP="00162B7F">
      <w:pPr>
        <w:pStyle w:val="Heading2"/>
      </w:pPr>
      <w:r w:rsidRPr="00975A3E">
        <w:t>Risk</w:t>
      </w:r>
    </w:p>
    <w:p w14:paraId="34986883" w14:textId="341FBB01" w:rsidR="00162B7F" w:rsidRDefault="00EE259F" w:rsidP="00052DF7">
      <w:pPr>
        <w:numPr>
          <w:ilvl w:val="0"/>
          <w:numId w:val="8"/>
        </w:numPr>
        <w:jc w:val="both"/>
        <w:rPr>
          <w:rFonts w:cstheme="minorHAnsi"/>
          <w:bCs/>
          <w:iCs/>
        </w:rPr>
      </w:pPr>
      <w:r w:rsidRPr="00975A3E">
        <w:rPr>
          <w:rFonts w:cstheme="minorHAnsi"/>
          <w:bCs/>
          <w:iCs/>
        </w:rPr>
        <w:t>Risks are broadly addressed in the body</w:t>
      </w:r>
      <w:r w:rsidR="00E95304" w:rsidRPr="00975A3E">
        <w:rPr>
          <w:rFonts w:cstheme="minorHAnsi"/>
          <w:bCs/>
          <w:iCs/>
        </w:rPr>
        <w:t xml:space="preserve"> of the report however recent tender results and cost changes have been seen due to inflationary pressures.  These will be monitored on an individual project basis and any budget changes reported when necessary.</w:t>
      </w:r>
    </w:p>
    <w:p w14:paraId="4055EF5A" w14:textId="59302805" w:rsidR="00820B32" w:rsidRDefault="00820B32" w:rsidP="00820B32">
      <w:pPr>
        <w:jc w:val="both"/>
        <w:rPr>
          <w:rFonts w:cstheme="minorHAnsi"/>
          <w:bCs/>
          <w:iCs/>
        </w:rPr>
      </w:pPr>
    </w:p>
    <w:p w14:paraId="07E410EB" w14:textId="323227CD" w:rsidR="0054149C" w:rsidRPr="0054149C" w:rsidRDefault="00EE259F" w:rsidP="0054149C">
      <w:pPr>
        <w:pStyle w:val="ListParagraph"/>
        <w:numPr>
          <w:ilvl w:val="0"/>
          <w:numId w:val="8"/>
        </w:numPr>
        <w:jc w:val="both"/>
        <w:rPr>
          <w:rFonts w:cstheme="minorHAnsi"/>
          <w:bCs/>
          <w:iCs/>
        </w:rPr>
      </w:pPr>
      <w:r>
        <w:rPr>
          <w:rFonts w:cstheme="minorHAnsi"/>
          <w:bCs/>
          <w:iCs/>
        </w:rPr>
        <w:t xml:space="preserve"> The VAT partial exemption calculation has been completed as at 30</w:t>
      </w:r>
      <w:r w:rsidRPr="00820B32">
        <w:rPr>
          <w:rFonts w:cstheme="minorHAnsi"/>
          <w:bCs/>
          <w:iCs/>
          <w:vertAlign w:val="superscript"/>
        </w:rPr>
        <w:t>th</w:t>
      </w:r>
      <w:r>
        <w:rPr>
          <w:rFonts w:cstheme="minorHAnsi"/>
          <w:bCs/>
          <w:iCs/>
        </w:rPr>
        <w:t xml:space="preserve"> September 2022, there are no expected issues as this is currently within the 5% threshold.</w:t>
      </w:r>
    </w:p>
    <w:p w14:paraId="0BB7DFE0" w14:textId="77777777" w:rsidR="00820B32" w:rsidRPr="00975A3E" w:rsidRDefault="00820B32" w:rsidP="00820B32">
      <w:pPr>
        <w:jc w:val="both"/>
        <w:rPr>
          <w:rFonts w:cstheme="minorHAnsi"/>
          <w:bCs/>
          <w:iCs/>
        </w:rPr>
      </w:pPr>
    </w:p>
    <w:p w14:paraId="2FEB6CA7" w14:textId="77777777" w:rsidR="00162B7F" w:rsidRPr="00975A3E" w:rsidRDefault="00EE259F" w:rsidP="00162B7F">
      <w:pPr>
        <w:pStyle w:val="Heading2"/>
      </w:pPr>
      <w:r w:rsidRPr="00975A3E">
        <w:t>Com</w:t>
      </w:r>
      <w:r w:rsidR="00D011C2" w:rsidRPr="00975A3E">
        <w:t>m</w:t>
      </w:r>
      <w:r w:rsidRPr="00975A3E">
        <w:t>ents of the Statutory Finance Officer</w:t>
      </w:r>
    </w:p>
    <w:p w14:paraId="75B40F04" w14:textId="77777777" w:rsidR="00162B7F" w:rsidRPr="00975A3E" w:rsidRDefault="00EE259F" w:rsidP="00162B7F">
      <w:pPr>
        <w:numPr>
          <w:ilvl w:val="0"/>
          <w:numId w:val="8"/>
        </w:numPr>
        <w:jc w:val="both"/>
        <w:rPr>
          <w:rFonts w:cstheme="minorHAnsi"/>
          <w:bCs/>
          <w:iCs/>
        </w:rPr>
      </w:pPr>
      <w:r w:rsidRPr="00975A3E">
        <w:rPr>
          <w:rFonts w:cstheme="minorHAnsi"/>
          <w:bCs/>
          <w:iCs/>
        </w:rPr>
        <w:t>The financial implications are contained within this report.</w:t>
      </w:r>
    </w:p>
    <w:p w14:paraId="17B1102E" w14:textId="77777777" w:rsidR="00826DFA" w:rsidRPr="00975A3E" w:rsidRDefault="00826DFA" w:rsidP="00162B7F">
      <w:pPr>
        <w:jc w:val="both"/>
        <w:rPr>
          <w:rFonts w:cstheme="minorHAnsi"/>
          <w:bCs/>
        </w:rPr>
      </w:pPr>
    </w:p>
    <w:p w14:paraId="7EC674C5" w14:textId="77777777" w:rsidR="00162B7F" w:rsidRPr="00975A3E" w:rsidRDefault="00EE259F" w:rsidP="00162B7F">
      <w:pPr>
        <w:pStyle w:val="Heading2"/>
      </w:pPr>
      <w:r w:rsidRPr="00975A3E">
        <w:t>Comments of the Monitoring Officer</w:t>
      </w:r>
    </w:p>
    <w:p w14:paraId="1E7AB563" w14:textId="77777777" w:rsidR="00162B7F" w:rsidRPr="00975A3E" w:rsidRDefault="00EE259F" w:rsidP="00162B7F">
      <w:pPr>
        <w:numPr>
          <w:ilvl w:val="0"/>
          <w:numId w:val="8"/>
        </w:numPr>
        <w:jc w:val="both"/>
        <w:rPr>
          <w:rFonts w:cstheme="minorHAnsi"/>
          <w:bCs/>
          <w:iCs/>
        </w:rPr>
      </w:pPr>
      <w:r w:rsidRPr="00975A3E">
        <w:rPr>
          <w:rFonts w:cstheme="minorHAnsi"/>
          <w:bCs/>
          <w:iCs/>
        </w:rPr>
        <w:t>There are no concerns with this report from a Monitoring Officer perspective.</w:t>
      </w:r>
    </w:p>
    <w:p w14:paraId="648D4857" w14:textId="77777777" w:rsidR="00162B7F" w:rsidRPr="00975A3E" w:rsidRDefault="00162B7F" w:rsidP="00162B7F">
      <w:pPr>
        <w:jc w:val="both"/>
        <w:rPr>
          <w:rFonts w:cstheme="minorHAnsi"/>
          <w:bCs/>
        </w:rPr>
      </w:pPr>
    </w:p>
    <w:p w14:paraId="1B1D2659" w14:textId="77777777" w:rsidR="00162B7F" w:rsidRPr="00975A3E" w:rsidRDefault="00EE259F" w:rsidP="007E29BF">
      <w:pPr>
        <w:pStyle w:val="Heading2"/>
      </w:pPr>
      <w:r w:rsidRPr="00975A3E">
        <w:rPr>
          <w:rStyle w:val="Heading2Char"/>
          <w:rFonts w:eastAsiaTheme="minorHAnsi"/>
          <w:b/>
          <w:bCs/>
        </w:rPr>
        <w:t>Background documents</w:t>
      </w:r>
    </w:p>
    <w:p w14:paraId="4854D7A8" w14:textId="01F99F5D" w:rsidR="00162B7F" w:rsidRPr="00975A3E" w:rsidRDefault="00EE259F" w:rsidP="00162B7F">
      <w:pPr>
        <w:numPr>
          <w:ilvl w:val="0"/>
          <w:numId w:val="8"/>
        </w:numPr>
        <w:jc w:val="both"/>
        <w:rPr>
          <w:rFonts w:cstheme="minorHAnsi"/>
          <w:bCs/>
          <w:iCs/>
        </w:rPr>
      </w:pPr>
      <w:r w:rsidRPr="00975A3E">
        <w:rPr>
          <w:rFonts w:eastAsia="Times New Roman" w:cstheme="minorHAnsi"/>
          <w:bCs/>
          <w:color w:val="000000" w:themeColor="text1"/>
          <w:kern w:val="36"/>
          <w:lang w:eastAsia="en-GB"/>
        </w:rPr>
        <w:lastRenderedPageBreak/>
        <w:t>The</w:t>
      </w:r>
      <w:r w:rsidR="00363848" w:rsidRPr="00975A3E">
        <w:rPr>
          <w:rFonts w:eastAsia="Times New Roman" w:cstheme="minorHAnsi"/>
          <w:bCs/>
          <w:color w:val="000000" w:themeColor="text1"/>
          <w:kern w:val="36"/>
          <w:lang w:eastAsia="en-GB"/>
        </w:rPr>
        <w:t>re are no background documents to this report</w:t>
      </w:r>
    </w:p>
    <w:p w14:paraId="79E23220" w14:textId="77777777" w:rsidR="00162B7F" w:rsidRPr="00975A3E" w:rsidRDefault="00162B7F" w:rsidP="00162B7F">
      <w:pPr>
        <w:jc w:val="both"/>
        <w:rPr>
          <w:rFonts w:cstheme="minorHAnsi"/>
          <w:bCs/>
          <w:iCs/>
        </w:rPr>
      </w:pPr>
    </w:p>
    <w:p w14:paraId="75A9FD9E" w14:textId="77777777" w:rsidR="00162B7F" w:rsidRPr="00975A3E" w:rsidRDefault="00EE259F" w:rsidP="00162B7F">
      <w:pPr>
        <w:pStyle w:val="Heading2"/>
      </w:pPr>
      <w:r w:rsidRPr="00975A3E">
        <w:t xml:space="preserve">Appendices </w:t>
      </w:r>
    </w:p>
    <w:p w14:paraId="15738A51" w14:textId="09364DE0" w:rsidR="00162B7F" w:rsidRPr="00975A3E" w:rsidRDefault="00EE259F" w:rsidP="00162B7F">
      <w:pPr>
        <w:rPr>
          <w:rFonts w:eastAsia="Times New Roman" w:cstheme="minorHAnsi"/>
          <w:bCs/>
          <w:iCs/>
          <w:color w:val="000000" w:themeColor="text1"/>
          <w:kern w:val="36"/>
          <w:lang w:eastAsia="en-GB"/>
        </w:rPr>
      </w:pPr>
      <w:r w:rsidRPr="00975A3E">
        <w:rPr>
          <w:rFonts w:eastAsia="Times New Roman" w:cstheme="minorHAnsi"/>
          <w:bCs/>
          <w:iCs/>
          <w:color w:val="000000" w:themeColor="text1"/>
          <w:kern w:val="36"/>
          <w:lang w:eastAsia="en-GB"/>
        </w:rPr>
        <w:t xml:space="preserve">Appendix A – </w:t>
      </w:r>
      <w:r w:rsidRPr="00975A3E">
        <w:rPr>
          <w:rFonts w:cstheme="minorHAnsi"/>
          <w:bCs/>
        </w:rPr>
        <w:t>Capital Programme</w:t>
      </w:r>
    </w:p>
    <w:p w14:paraId="0C8DF8E8" w14:textId="2C7811FD" w:rsidR="00162B7F" w:rsidRPr="00975A3E" w:rsidRDefault="00EE259F" w:rsidP="00162B7F">
      <w:pPr>
        <w:rPr>
          <w:rFonts w:eastAsia="Times New Roman" w:cstheme="minorHAnsi"/>
          <w:bCs/>
          <w:iCs/>
          <w:color w:val="000000" w:themeColor="text1"/>
          <w:kern w:val="36"/>
          <w:lang w:eastAsia="en-GB"/>
        </w:rPr>
      </w:pPr>
      <w:r w:rsidRPr="00975A3E">
        <w:rPr>
          <w:rFonts w:eastAsia="Times New Roman" w:cstheme="minorHAnsi"/>
          <w:bCs/>
          <w:iCs/>
          <w:color w:val="000000" w:themeColor="text1"/>
          <w:kern w:val="36"/>
          <w:lang w:eastAsia="en-GB"/>
        </w:rPr>
        <w:t xml:space="preserve">Appendix B – </w:t>
      </w:r>
      <w:r w:rsidRPr="00975A3E">
        <w:rPr>
          <w:rFonts w:cstheme="minorHAnsi"/>
          <w:bCs/>
        </w:rPr>
        <w:t>Capital Programme Scheme Variations</w:t>
      </w:r>
    </w:p>
    <w:p w14:paraId="3D928797" w14:textId="77777777" w:rsidR="00162B7F" w:rsidRPr="00D14627" w:rsidRDefault="00162B7F" w:rsidP="00162B7F">
      <w:pPr>
        <w:jc w:val="both"/>
        <w:rPr>
          <w:rFonts w:cstheme="minorHAnsi"/>
          <w:bCs/>
          <w:highlight w:val="yellow"/>
        </w:rPr>
      </w:pPr>
    </w:p>
    <w:p w14:paraId="3968853F" w14:textId="77777777" w:rsidR="00826DFA" w:rsidRPr="00D14627" w:rsidRDefault="00826DFA" w:rsidP="00162B7F">
      <w:pPr>
        <w:jc w:val="both"/>
        <w:rPr>
          <w:rFonts w:cstheme="minorHAnsi"/>
          <w:bCs/>
          <w:highlight w:val="yellow"/>
        </w:rPr>
      </w:pPr>
    </w:p>
    <w:tbl>
      <w:tblPr>
        <w:tblStyle w:val="TableGrid"/>
        <w:tblW w:w="0" w:type="auto"/>
        <w:tblLook w:val="04A0" w:firstRow="1" w:lastRow="0" w:firstColumn="1" w:lastColumn="0" w:noHBand="0" w:noVBand="1"/>
      </w:tblPr>
      <w:tblGrid>
        <w:gridCol w:w="2786"/>
        <w:gridCol w:w="3656"/>
        <w:gridCol w:w="1256"/>
        <w:gridCol w:w="1318"/>
      </w:tblGrid>
      <w:tr w:rsidR="00367719" w14:paraId="122B4B40" w14:textId="77777777" w:rsidTr="003F3DFE">
        <w:tc>
          <w:tcPr>
            <w:tcW w:w="5240" w:type="dxa"/>
          </w:tcPr>
          <w:p w14:paraId="79CC901C" w14:textId="77777777" w:rsidR="003F3DFE" w:rsidRPr="00286798" w:rsidRDefault="00EE259F" w:rsidP="003F3DFE">
            <w:pPr>
              <w:rPr>
                <w:rFonts w:cstheme="minorHAnsi"/>
                <w:bCs/>
              </w:rPr>
            </w:pPr>
            <w:r w:rsidRPr="00286798">
              <w:rPr>
                <w:rFonts w:cstheme="minorHAnsi"/>
                <w:bCs/>
              </w:rPr>
              <w:t>Report Author</w:t>
            </w:r>
          </w:p>
        </w:tc>
        <w:tc>
          <w:tcPr>
            <w:tcW w:w="1447" w:type="dxa"/>
          </w:tcPr>
          <w:p w14:paraId="37C1744A" w14:textId="77777777" w:rsidR="003F3DFE" w:rsidRPr="00286798" w:rsidRDefault="00EE259F" w:rsidP="003F3DFE">
            <w:pPr>
              <w:rPr>
                <w:rFonts w:cstheme="minorHAnsi"/>
                <w:bCs/>
              </w:rPr>
            </w:pPr>
            <w:r w:rsidRPr="00286798">
              <w:rPr>
                <w:rFonts w:cstheme="minorHAnsi"/>
                <w:bCs/>
              </w:rPr>
              <w:t>Email</w:t>
            </w:r>
          </w:p>
        </w:tc>
        <w:tc>
          <w:tcPr>
            <w:tcW w:w="1256" w:type="dxa"/>
          </w:tcPr>
          <w:p w14:paraId="139706F0" w14:textId="77777777" w:rsidR="003F3DFE" w:rsidRPr="00286798" w:rsidRDefault="00EE259F" w:rsidP="003F3DFE">
            <w:pPr>
              <w:rPr>
                <w:rFonts w:cstheme="minorHAnsi"/>
                <w:bCs/>
              </w:rPr>
            </w:pPr>
            <w:r w:rsidRPr="00286798">
              <w:rPr>
                <w:rFonts w:cstheme="minorHAnsi"/>
                <w:bCs/>
              </w:rPr>
              <w:t>Telephone</w:t>
            </w:r>
          </w:p>
        </w:tc>
        <w:tc>
          <w:tcPr>
            <w:tcW w:w="1073" w:type="dxa"/>
          </w:tcPr>
          <w:p w14:paraId="23F1E6AD" w14:textId="77777777" w:rsidR="003F3DFE" w:rsidRPr="00286798" w:rsidRDefault="00EE259F" w:rsidP="003F3DFE">
            <w:pPr>
              <w:rPr>
                <w:rFonts w:cstheme="minorHAnsi"/>
                <w:bCs/>
              </w:rPr>
            </w:pPr>
            <w:r w:rsidRPr="00286798">
              <w:rPr>
                <w:rFonts w:cstheme="minorHAnsi"/>
                <w:bCs/>
              </w:rPr>
              <w:t>Date</w:t>
            </w:r>
          </w:p>
        </w:tc>
      </w:tr>
      <w:tr w:rsidR="00367719" w14:paraId="1EFB6D8D" w14:textId="77777777" w:rsidTr="003F3DFE">
        <w:tc>
          <w:tcPr>
            <w:tcW w:w="5240" w:type="dxa"/>
          </w:tcPr>
          <w:p w14:paraId="67F75DC0" w14:textId="77777777" w:rsidR="003F3DFE" w:rsidRPr="00286798" w:rsidRDefault="00EE259F" w:rsidP="003F3DFE">
            <w:pPr>
              <w:rPr>
                <w:rFonts w:cstheme="minorHAnsi"/>
                <w:bCs/>
              </w:rPr>
            </w:pPr>
            <w:r w:rsidRPr="00286798">
              <w:rPr>
                <w:rFonts w:cstheme="minorHAnsi"/>
                <w:bCs/>
              </w:rPr>
              <w:t xml:space="preserve">Neil Halton (Principal Management Accountant), </w:t>
            </w:r>
          </w:p>
          <w:p w14:paraId="21F285E8" w14:textId="05DD45DD" w:rsidR="00286798" w:rsidRPr="00286798" w:rsidRDefault="00EE259F" w:rsidP="003F3DFE">
            <w:pPr>
              <w:rPr>
                <w:rFonts w:cstheme="minorHAnsi"/>
                <w:bCs/>
              </w:rPr>
            </w:pPr>
            <w:r w:rsidRPr="00286798">
              <w:rPr>
                <w:rFonts w:cstheme="minorHAnsi"/>
                <w:bCs/>
              </w:rPr>
              <w:t>Gaynor Simons (Senior Management Accountant)</w:t>
            </w:r>
          </w:p>
        </w:tc>
        <w:tc>
          <w:tcPr>
            <w:tcW w:w="1447" w:type="dxa"/>
          </w:tcPr>
          <w:p w14:paraId="380B7553" w14:textId="5994C202" w:rsidR="00286798" w:rsidRPr="00286798" w:rsidRDefault="006C4676" w:rsidP="003F3DFE">
            <w:pPr>
              <w:rPr>
                <w:rFonts w:cstheme="minorHAnsi"/>
                <w:bCs/>
              </w:rPr>
            </w:pPr>
            <w:hyperlink r:id="rId7" w:history="1">
              <w:r w:rsidR="00EE259F" w:rsidRPr="00286798">
                <w:rPr>
                  <w:rStyle w:val="Hyperlink"/>
                  <w:rFonts w:cstheme="minorHAnsi"/>
                  <w:bCs/>
                </w:rPr>
                <w:t>neil.halton@southribble.gov.uk</w:t>
              </w:r>
            </w:hyperlink>
            <w:r w:rsidR="006E12EB" w:rsidRPr="00286798">
              <w:rPr>
                <w:rFonts w:cstheme="minorHAnsi"/>
                <w:bCs/>
              </w:rPr>
              <w:t>,</w:t>
            </w:r>
          </w:p>
          <w:p w14:paraId="5790C6A9" w14:textId="77777777" w:rsidR="00286798" w:rsidRPr="00286798" w:rsidRDefault="00286798" w:rsidP="003F3DFE">
            <w:pPr>
              <w:rPr>
                <w:rFonts w:cstheme="minorHAnsi"/>
                <w:bCs/>
              </w:rPr>
            </w:pPr>
          </w:p>
          <w:p w14:paraId="7032ABE4" w14:textId="77777777" w:rsidR="00286798" w:rsidRDefault="00286798" w:rsidP="003F3DFE">
            <w:pPr>
              <w:rPr>
                <w:rFonts w:cstheme="minorHAnsi"/>
                <w:bCs/>
              </w:rPr>
            </w:pPr>
          </w:p>
          <w:p w14:paraId="7007DCD6" w14:textId="466A1EF6" w:rsidR="003F3DFE" w:rsidRPr="00286798" w:rsidRDefault="00EE259F" w:rsidP="003F3DFE">
            <w:pPr>
              <w:rPr>
                <w:rFonts w:cstheme="minorHAnsi"/>
                <w:bCs/>
              </w:rPr>
            </w:pPr>
            <w:r>
              <w:rPr>
                <w:rFonts w:cstheme="minorHAnsi"/>
                <w:bCs/>
              </w:rPr>
              <w:t>g</w:t>
            </w:r>
            <w:r w:rsidRPr="00286798">
              <w:rPr>
                <w:rFonts w:cstheme="minorHAnsi"/>
                <w:bCs/>
              </w:rPr>
              <w:t>aynor.simons@southribble.gov.uk</w:t>
            </w:r>
            <w:r w:rsidR="006E12EB" w:rsidRPr="00286798">
              <w:rPr>
                <w:rFonts w:cstheme="minorHAnsi"/>
                <w:bCs/>
              </w:rPr>
              <w:t xml:space="preserve"> </w:t>
            </w:r>
          </w:p>
        </w:tc>
        <w:tc>
          <w:tcPr>
            <w:tcW w:w="1256" w:type="dxa"/>
          </w:tcPr>
          <w:p w14:paraId="78AFE97C" w14:textId="77777777" w:rsidR="003F3DFE" w:rsidRPr="00286798" w:rsidRDefault="003F3DFE" w:rsidP="003F3DFE">
            <w:pPr>
              <w:rPr>
                <w:rFonts w:cstheme="minorHAnsi"/>
                <w:bCs/>
              </w:rPr>
            </w:pPr>
          </w:p>
        </w:tc>
        <w:tc>
          <w:tcPr>
            <w:tcW w:w="1073" w:type="dxa"/>
          </w:tcPr>
          <w:p w14:paraId="32EC6BE2" w14:textId="77777777" w:rsidR="003F3DFE" w:rsidRPr="00286798" w:rsidRDefault="00EE259F" w:rsidP="003F3DFE">
            <w:pPr>
              <w:rPr>
                <w:rFonts w:cstheme="minorHAnsi"/>
                <w:bCs/>
              </w:rPr>
            </w:pPr>
            <w:r w:rsidRPr="00286798">
              <w:rPr>
                <w:rFonts w:cstheme="minorHAnsi"/>
                <w:bCs/>
              </w:rPr>
              <w:t>11/10/2022</w:t>
            </w:r>
          </w:p>
          <w:p w14:paraId="41D09CD1" w14:textId="77777777" w:rsidR="00286798" w:rsidRPr="00286798" w:rsidRDefault="00286798" w:rsidP="003F3DFE">
            <w:pPr>
              <w:rPr>
                <w:rFonts w:cstheme="minorHAnsi"/>
                <w:bCs/>
              </w:rPr>
            </w:pPr>
          </w:p>
          <w:p w14:paraId="0F9D420C" w14:textId="12E3AD1D" w:rsidR="00286798" w:rsidRPr="00286798" w:rsidRDefault="00286798" w:rsidP="003F3DFE">
            <w:pPr>
              <w:rPr>
                <w:rFonts w:cstheme="minorHAnsi"/>
                <w:bCs/>
              </w:rPr>
            </w:pPr>
          </w:p>
        </w:tc>
      </w:tr>
    </w:tbl>
    <w:p w14:paraId="2EA66DA0" w14:textId="77777777" w:rsidR="003F3DFE" w:rsidRDefault="003F3DFE" w:rsidP="00162B7F">
      <w:pPr>
        <w:jc w:val="both"/>
        <w:rPr>
          <w:rFonts w:cstheme="minorHAnsi"/>
          <w:bCs/>
        </w:rPr>
      </w:pPr>
    </w:p>
    <w:sectPr w:rsidR="003F3DFE" w:rsidSect="001C0571">
      <w:pgSz w:w="11906" w:h="16838"/>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1DA"/>
    <w:multiLevelType w:val="hybridMultilevel"/>
    <w:tmpl w:val="70F84C5E"/>
    <w:lvl w:ilvl="0" w:tplc="3482D146">
      <w:start w:val="1"/>
      <w:numFmt w:val="bullet"/>
      <w:lvlText w:val=""/>
      <w:lvlJc w:val="left"/>
      <w:pPr>
        <w:ind w:left="1080" w:hanging="360"/>
      </w:pPr>
      <w:rPr>
        <w:rFonts w:ascii="Symbol" w:hAnsi="Symbol" w:hint="default"/>
      </w:rPr>
    </w:lvl>
    <w:lvl w:ilvl="1" w:tplc="1FD2FFC2" w:tentative="1">
      <w:start w:val="1"/>
      <w:numFmt w:val="bullet"/>
      <w:lvlText w:val="o"/>
      <w:lvlJc w:val="left"/>
      <w:pPr>
        <w:ind w:left="1800" w:hanging="360"/>
      </w:pPr>
      <w:rPr>
        <w:rFonts w:ascii="Courier New" w:hAnsi="Courier New" w:cs="Courier New" w:hint="default"/>
      </w:rPr>
    </w:lvl>
    <w:lvl w:ilvl="2" w:tplc="4D3A318C" w:tentative="1">
      <w:start w:val="1"/>
      <w:numFmt w:val="bullet"/>
      <w:lvlText w:val=""/>
      <w:lvlJc w:val="left"/>
      <w:pPr>
        <w:ind w:left="2520" w:hanging="360"/>
      </w:pPr>
      <w:rPr>
        <w:rFonts w:ascii="Wingdings" w:hAnsi="Wingdings" w:hint="default"/>
      </w:rPr>
    </w:lvl>
    <w:lvl w:ilvl="3" w:tplc="4636E3A0" w:tentative="1">
      <w:start w:val="1"/>
      <w:numFmt w:val="bullet"/>
      <w:lvlText w:val=""/>
      <w:lvlJc w:val="left"/>
      <w:pPr>
        <w:ind w:left="3240" w:hanging="360"/>
      </w:pPr>
      <w:rPr>
        <w:rFonts w:ascii="Symbol" w:hAnsi="Symbol" w:hint="default"/>
      </w:rPr>
    </w:lvl>
    <w:lvl w:ilvl="4" w:tplc="340864E2" w:tentative="1">
      <w:start w:val="1"/>
      <w:numFmt w:val="bullet"/>
      <w:lvlText w:val="o"/>
      <w:lvlJc w:val="left"/>
      <w:pPr>
        <w:ind w:left="3960" w:hanging="360"/>
      </w:pPr>
      <w:rPr>
        <w:rFonts w:ascii="Courier New" w:hAnsi="Courier New" w:cs="Courier New" w:hint="default"/>
      </w:rPr>
    </w:lvl>
    <w:lvl w:ilvl="5" w:tplc="CEC637AA" w:tentative="1">
      <w:start w:val="1"/>
      <w:numFmt w:val="bullet"/>
      <w:lvlText w:val=""/>
      <w:lvlJc w:val="left"/>
      <w:pPr>
        <w:ind w:left="4680" w:hanging="360"/>
      </w:pPr>
      <w:rPr>
        <w:rFonts w:ascii="Wingdings" w:hAnsi="Wingdings" w:hint="default"/>
      </w:rPr>
    </w:lvl>
    <w:lvl w:ilvl="6" w:tplc="E63E7D34" w:tentative="1">
      <w:start w:val="1"/>
      <w:numFmt w:val="bullet"/>
      <w:lvlText w:val=""/>
      <w:lvlJc w:val="left"/>
      <w:pPr>
        <w:ind w:left="5400" w:hanging="360"/>
      </w:pPr>
      <w:rPr>
        <w:rFonts w:ascii="Symbol" w:hAnsi="Symbol" w:hint="default"/>
      </w:rPr>
    </w:lvl>
    <w:lvl w:ilvl="7" w:tplc="C6CE65B6" w:tentative="1">
      <w:start w:val="1"/>
      <w:numFmt w:val="bullet"/>
      <w:lvlText w:val="o"/>
      <w:lvlJc w:val="left"/>
      <w:pPr>
        <w:ind w:left="6120" w:hanging="360"/>
      </w:pPr>
      <w:rPr>
        <w:rFonts w:ascii="Courier New" w:hAnsi="Courier New" w:cs="Courier New" w:hint="default"/>
      </w:rPr>
    </w:lvl>
    <w:lvl w:ilvl="8" w:tplc="58AE67C6"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9392E7A0">
      <w:start w:val="1"/>
      <w:numFmt w:val="bullet"/>
      <w:lvlText w:val=""/>
      <w:lvlJc w:val="left"/>
      <w:pPr>
        <w:ind w:left="990" w:hanging="360"/>
      </w:pPr>
      <w:rPr>
        <w:rFonts w:ascii="Symbol" w:hAnsi="Symbol" w:hint="default"/>
      </w:rPr>
    </w:lvl>
    <w:lvl w:ilvl="1" w:tplc="66EAB6A4" w:tentative="1">
      <w:start w:val="1"/>
      <w:numFmt w:val="bullet"/>
      <w:lvlText w:val="o"/>
      <w:lvlJc w:val="left"/>
      <w:pPr>
        <w:ind w:left="1710" w:hanging="360"/>
      </w:pPr>
      <w:rPr>
        <w:rFonts w:ascii="Courier New" w:hAnsi="Courier New" w:cs="Courier New" w:hint="default"/>
      </w:rPr>
    </w:lvl>
    <w:lvl w:ilvl="2" w:tplc="4F56EF48" w:tentative="1">
      <w:start w:val="1"/>
      <w:numFmt w:val="bullet"/>
      <w:lvlText w:val=""/>
      <w:lvlJc w:val="left"/>
      <w:pPr>
        <w:ind w:left="2430" w:hanging="360"/>
      </w:pPr>
      <w:rPr>
        <w:rFonts w:ascii="Wingdings" w:hAnsi="Wingdings" w:hint="default"/>
      </w:rPr>
    </w:lvl>
    <w:lvl w:ilvl="3" w:tplc="4230987E" w:tentative="1">
      <w:start w:val="1"/>
      <w:numFmt w:val="bullet"/>
      <w:lvlText w:val=""/>
      <w:lvlJc w:val="left"/>
      <w:pPr>
        <w:ind w:left="3150" w:hanging="360"/>
      </w:pPr>
      <w:rPr>
        <w:rFonts w:ascii="Symbol" w:hAnsi="Symbol" w:hint="default"/>
      </w:rPr>
    </w:lvl>
    <w:lvl w:ilvl="4" w:tplc="90A0F3B0" w:tentative="1">
      <w:start w:val="1"/>
      <w:numFmt w:val="bullet"/>
      <w:lvlText w:val="o"/>
      <w:lvlJc w:val="left"/>
      <w:pPr>
        <w:ind w:left="3870" w:hanging="360"/>
      </w:pPr>
      <w:rPr>
        <w:rFonts w:ascii="Courier New" w:hAnsi="Courier New" w:cs="Courier New" w:hint="default"/>
      </w:rPr>
    </w:lvl>
    <w:lvl w:ilvl="5" w:tplc="571C5A1E" w:tentative="1">
      <w:start w:val="1"/>
      <w:numFmt w:val="bullet"/>
      <w:lvlText w:val=""/>
      <w:lvlJc w:val="left"/>
      <w:pPr>
        <w:ind w:left="4590" w:hanging="360"/>
      </w:pPr>
      <w:rPr>
        <w:rFonts w:ascii="Wingdings" w:hAnsi="Wingdings" w:hint="default"/>
      </w:rPr>
    </w:lvl>
    <w:lvl w:ilvl="6" w:tplc="826AB8CE" w:tentative="1">
      <w:start w:val="1"/>
      <w:numFmt w:val="bullet"/>
      <w:lvlText w:val=""/>
      <w:lvlJc w:val="left"/>
      <w:pPr>
        <w:ind w:left="5310" w:hanging="360"/>
      </w:pPr>
      <w:rPr>
        <w:rFonts w:ascii="Symbol" w:hAnsi="Symbol" w:hint="default"/>
      </w:rPr>
    </w:lvl>
    <w:lvl w:ilvl="7" w:tplc="339E9302" w:tentative="1">
      <w:start w:val="1"/>
      <w:numFmt w:val="bullet"/>
      <w:lvlText w:val="o"/>
      <w:lvlJc w:val="left"/>
      <w:pPr>
        <w:ind w:left="6030" w:hanging="360"/>
      </w:pPr>
      <w:rPr>
        <w:rFonts w:ascii="Courier New" w:hAnsi="Courier New" w:cs="Courier New" w:hint="default"/>
      </w:rPr>
    </w:lvl>
    <w:lvl w:ilvl="8" w:tplc="5CAA54EC"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1B4C97FC">
      <w:start w:val="1"/>
      <w:numFmt w:val="bullet"/>
      <w:lvlText w:val=""/>
      <w:lvlJc w:val="left"/>
      <w:pPr>
        <w:ind w:left="720" w:hanging="360"/>
      </w:pPr>
      <w:rPr>
        <w:rFonts w:ascii="Symbol" w:hAnsi="Symbol" w:hint="default"/>
        <w:color w:val="7FC444"/>
      </w:rPr>
    </w:lvl>
    <w:lvl w:ilvl="1" w:tplc="0D6AFEBA" w:tentative="1">
      <w:start w:val="1"/>
      <w:numFmt w:val="bullet"/>
      <w:lvlText w:val="o"/>
      <w:lvlJc w:val="left"/>
      <w:pPr>
        <w:ind w:left="1800" w:hanging="360"/>
      </w:pPr>
      <w:rPr>
        <w:rFonts w:ascii="Courier New" w:hAnsi="Courier New" w:cs="Courier New" w:hint="default"/>
      </w:rPr>
    </w:lvl>
    <w:lvl w:ilvl="2" w:tplc="C65EB432" w:tentative="1">
      <w:start w:val="1"/>
      <w:numFmt w:val="bullet"/>
      <w:lvlText w:val=""/>
      <w:lvlJc w:val="left"/>
      <w:pPr>
        <w:ind w:left="2520" w:hanging="360"/>
      </w:pPr>
      <w:rPr>
        <w:rFonts w:ascii="Wingdings" w:hAnsi="Wingdings" w:hint="default"/>
      </w:rPr>
    </w:lvl>
    <w:lvl w:ilvl="3" w:tplc="9140E066" w:tentative="1">
      <w:start w:val="1"/>
      <w:numFmt w:val="bullet"/>
      <w:lvlText w:val=""/>
      <w:lvlJc w:val="left"/>
      <w:pPr>
        <w:ind w:left="3240" w:hanging="360"/>
      </w:pPr>
      <w:rPr>
        <w:rFonts w:ascii="Symbol" w:hAnsi="Symbol" w:hint="default"/>
      </w:rPr>
    </w:lvl>
    <w:lvl w:ilvl="4" w:tplc="5FF0FE26" w:tentative="1">
      <w:start w:val="1"/>
      <w:numFmt w:val="bullet"/>
      <w:lvlText w:val="o"/>
      <w:lvlJc w:val="left"/>
      <w:pPr>
        <w:ind w:left="3960" w:hanging="360"/>
      </w:pPr>
      <w:rPr>
        <w:rFonts w:ascii="Courier New" w:hAnsi="Courier New" w:cs="Courier New" w:hint="default"/>
      </w:rPr>
    </w:lvl>
    <w:lvl w:ilvl="5" w:tplc="9B92A962" w:tentative="1">
      <w:start w:val="1"/>
      <w:numFmt w:val="bullet"/>
      <w:lvlText w:val=""/>
      <w:lvlJc w:val="left"/>
      <w:pPr>
        <w:ind w:left="4680" w:hanging="360"/>
      </w:pPr>
      <w:rPr>
        <w:rFonts w:ascii="Wingdings" w:hAnsi="Wingdings" w:hint="default"/>
      </w:rPr>
    </w:lvl>
    <w:lvl w:ilvl="6" w:tplc="9202CF58" w:tentative="1">
      <w:start w:val="1"/>
      <w:numFmt w:val="bullet"/>
      <w:lvlText w:val=""/>
      <w:lvlJc w:val="left"/>
      <w:pPr>
        <w:ind w:left="5400" w:hanging="360"/>
      </w:pPr>
      <w:rPr>
        <w:rFonts w:ascii="Symbol" w:hAnsi="Symbol" w:hint="default"/>
      </w:rPr>
    </w:lvl>
    <w:lvl w:ilvl="7" w:tplc="EC16CDA4" w:tentative="1">
      <w:start w:val="1"/>
      <w:numFmt w:val="bullet"/>
      <w:lvlText w:val="o"/>
      <w:lvlJc w:val="left"/>
      <w:pPr>
        <w:ind w:left="6120" w:hanging="360"/>
      </w:pPr>
      <w:rPr>
        <w:rFonts w:ascii="Courier New" w:hAnsi="Courier New" w:cs="Courier New" w:hint="default"/>
      </w:rPr>
    </w:lvl>
    <w:lvl w:ilvl="8" w:tplc="828A56E6" w:tentative="1">
      <w:start w:val="1"/>
      <w:numFmt w:val="bullet"/>
      <w:lvlText w:val=""/>
      <w:lvlJc w:val="left"/>
      <w:pPr>
        <w:ind w:left="6840" w:hanging="360"/>
      </w:pPr>
      <w:rPr>
        <w:rFonts w:ascii="Wingdings" w:hAnsi="Wingdings" w:hint="default"/>
      </w:rPr>
    </w:lvl>
  </w:abstractNum>
  <w:abstractNum w:abstractNumId="3" w15:restartNumberingAfterBreak="0">
    <w:nsid w:val="441C3A39"/>
    <w:multiLevelType w:val="hybridMultilevel"/>
    <w:tmpl w:val="6266809C"/>
    <w:lvl w:ilvl="0" w:tplc="BEAEA970">
      <w:start w:val="1"/>
      <w:numFmt w:val="bullet"/>
      <w:lvlText w:val=""/>
      <w:lvlJc w:val="left"/>
      <w:pPr>
        <w:ind w:left="1080" w:hanging="360"/>
      </w:pPr>
      <w:rPr>
        <w:rFonts w:ascii="Symbol" w:hAnsi="Symbol" w:hint="default"/>
      </w:rPr>
    </w:lvl>
    <w:lvl w:ilvl="1" w:tplc="D102F228" w:tentative="1">
      <w:start w:val="1"/>
      <w:numFmt w:val="bullet"/>
      <w:lvlText w:val="o"/>
      <w:lvlJc w:val="left"/>
      <w:pPr>
        <w:ind w:left="1800" w:hanging="360"/>
      </w:pPr>
      <w:rPr>
        <w:rFonts w:ascii="Courier New" w:hAnsi="Courier New" w:cs="Courier New" w:hint="default"/>
      </w:rPr>
    </w:lvl>
    <w:lvl w:ilvl="2" w:tplc="6C9C2D48" w:tentative="1">
      <w:start w:val="1"/>
      <w:numFmt w:val="bullet"/>
      <w:lvlText w:val=""/>
      <w:lvlJc w:val="left"/>
      <w:pPr>
        <w:ind w:left="2520" w:hanging="360"/>
      </w:pPr>
      <w:rPr>
        <w:rFonts w:ascii="Wingdings" w:hAnsi="Wingdings" w:hint="default"/>
      </w:rPr>
    </w:lvl>
    <w:lvl w:ilvl="3" w:tplc="9FAADC34" w:tentative="1">
      <w:start w:val="1"/>
      <w:numFmt w:val="bullet"/>
      <w:lvlText w:val=""/>
      <w:lvlJc w:val="left"/>
      <w:pPr>
        <w:ind w:left="3240" w:hanging="360"/>
      </w:pPr>
      <w:rPr>
        <w:rFonts w:ascii="Symbol" w:hAnsi="Symbol" w:hint="default"/>
      </w:rPr>
    </w:lvl>
    <w:lvl w:ilvl="4" w:tplc="48EAB9D6" w:tentative="1">
      <w:start w:val="1"/>
      <w:numFmt w:val="bullet"/>
      <w:lvlText w:val="o"/>
      <w:lvlJc w:val="left"/>
      <w:pPr>
        <w:ind w:left="3960" w:hanging="360"/>
      </w:pPr>
      <w:rPr>
        <w:rFonts w:ascii="Courier New" w:hAnsi="Courier New" w:cs="Courier New" w:hint="default"/>
      </w:rPr>
    </w:lvl>
    <w:lvl w:ilvl="5" w:tplc="DC6A900C" w:tentative="1">
      <w:start w:val="1"/>
      <w:numFmt w:val="bullet"/>
      <w:lvlText w:val=""/>
      <w:lvlJc w:val="left"/>
      <w:pPr>
        <w:ind w:left="4680" w:hanging="360"/>
      </w:pPr>
      <w:rPr>
        <w:rFonts w:ascii="Wingdings" w:hAnsi="Wingdings" w:hint="default"/>
      </w:rPr>
    </w:lvl>
    <w:lvl w:ilvl="6" w:tplc="C58E91D6" w:tentative="1">
      <w:start w:val="1"/>
      <w:numFmt w:val="bullet"/>
      <w:lvlText w:val=""/>
      <w:lvlJc w:val="left"/>
      <w:pPr>
        <w:ind w:left="5400" w:hanging="360"/>
      </w:pPr>
      <w:rPr>
        <w:rFonts w:ascii="Symbol" w:hAnsi="Symbol" w:hint="default"/>
      </w:rPr>
    </w:lvl>
    <w:lvl w:ilvl="7" w:tplc="455C550C" w:tentative="1">
      <w:start w:val="1"/>
      <w:numFmt w:val="bullet"/>
      <w:lvlText w:val="o"/>
      <w:lvlJc w:val="left"/>
      <w:pPr>
        <w:ind w:left="6120" w:hanging="360"/>
      </w:pPr>
      <w:rPr>
        <w:rFonts w:ascii="Courier New" w:hAnsi="Courier New" w:cs="Courier New" w:hint="default"/>
      </w:rPr>
    </w:lvl>
    <w:lvl w:ilvl="8" w:tplc="070805DC" w:tentative="1">
      <w:start w:val="1"/>
      <w:numFmt w:val="bullet"/>
      <w:lvlText w:val=""/>
      <w:lvlJc w:val="left"/>
      <w:pPr>
        <w:ind w:left="6840" w:hanging="360"/>
      </w:pPr>
      <w:rPr>
        <w:rFonts w:ascii="Wingdings" w:hAnsi="Wingdings" w:hint="default"/>
      </w:rPr>
    </w:lvl>
  </w:abstractNum>
  <w:abstractNum w:abstractNumId="4" w15:restartNumberingAfterBreak="0">
    <w:nsid w:val="447B6152"/>
    <w:multiLevelType w:val="hybridMultilevel"/>
    <w:tmpl w:val="907A2CF8"/>
    <w:lvl w:ilvl="0" w:tplc="12DC0582">
      <w:start w:val="1"/>
      <w:numFmt w:val="lowerLetter"/>
      <w:lvlText w:val="%1)"/>
      <w:lvlJc w:val="left"/>
      <w:pPr>
        <w:ind w:left="720" w:hanging="360"/>
      </w:pPr>
      <w:rPr>
        <w:rFonts w:hint="default"/>
      </w:rPr>
    </w:lvl>
    <w:lvl w:ilvl="1" w:tplc="A93A8ACA" w:tentative="1">
      <w:start w:val="1"/>
      <w:numFmt w:val="lowerLetter"/>
      <w:lvlText w:val="%2."/>
      <w:lvlJc w:val="left"/>
      <w:pPr>
        <w:ind w:left="1440" w:hanging="360"/>
      </w:pPr>
    </w:lvl>
    <w:lvl w:ilvl="2" w:tplc="CB66900A" w:tentative="1">
      <w:start w:val="1"/>
      <w:numFmt w:val="lowerRoman"/>
      <w:lvlText w:val="%3."/>
      <w:lvlJc w:val="right"/>
      <w:pPr>
        <w:ind w:left="2160" w:hanging="180"/>
      </w:pPr>
    </w:lvl>
    <w:lvl w:ilvl="3" w:tplc="337C7C78" w:tentative="1">
      <w:start w:val="1"/>
      <w:numFmt w:val="decimal"/>
      <w:lvlText w:val="%4."/>
      <w:lvlJc w:val="left"/>
      <w:pPr>
        <w:ind w:left="2880" w:hanging="360"/>
      </w:pPr>
    </w:lvl>
    <w:lvl w:ilvl="4" w:tplc="AF666F3C" w:tentative="1">
      <w:start w:val="1"/>
      <w:numFmt w:val="lowerLetter"/>
      <w:lvlText w:val="%5."/>
      <w:lvlJc w:val="left"/>
      <w:pPr>
        <w:ind w:left="3600" w:hanging="360"/>
      </w:pPr>
    </w:lvl>
    <w:lvl w:ilvl="5" w:tplc="F1002A1E" w:tentative="1">
      <w:start w:val="1"/>
      <w:numFmt w:val="lowerRoman"/>
      <w:lvlText w:val="%6."/>
      <w:lvlJc w:val="right"/>
      <w:pPr>
        <w:ind w:left="4320" w:hanging="180"/>
      </w:pPr>
    </w:lvl>
    <w:lvl w:ilvl="6" w:tplc="0E4008FC" w:tentative="1">
      <w:start w:val="1"/>
      <w:numFmt w:val="decimal"/>
      <w:lvlText w:val="%7."/>
      <w:lvlJc w:val="left"/>
      <w:pPr>
        <w:ind w:left="5040" w:hanging="360"/>
      </w:pPr>
    </w:lvl>
    <w:lvl w:ilvl="7" w:tplc="17AC7682" w:tentative="1">
      <w:start w:val="1"/>
      <w:numFmt w:val="lowerLetter"/>
      <w:lvlText w:val="%8."/>
      <w:lvlJc w:val="left"/>
      <w:pPr>
        <w:ind w:left="5760" w:hanging="360"/>
      </w:pPr>
    </w:lvl>
    <w:lvl w:ilvl="8" w:tplc="D51AEA26"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43B872D2">
      <w:start w:val="1"/>
      <w:numFmt w:val="bullet"/>
      <w:lvlText w:val=""/>
      <w:lvlJc w:val="left"/>
      <w:pPr>
        <w:ind w:left="720" w:hanging="360"/>
      </w:pPr>
      <w:rPr>
        <w:rFonts w:ascii="Symbol" w:hAnsi="Symbol" w:hint="default"/>
        <w:color w:val="auto"/>
      </w:rPr>
    </w:lvl>
    <w:lvl w:ilvl="1" w:tplc="80746538" w:tentative="1">
      <w:start w:val="1"/>
      <w:numFmt w:val="bullet"/>
      <w:lvlText w:val="o"/>
      <w:lvlJc w:val="left"/>
      <w:pPr>
        <w:ind w:left="1440" w:hanging="360"/>
      </w:pPr>
      <w:rPr>
        <w:rFonts w:ascii="Courier New" w:hAnsi="Courier New" w:cs="Courier New" w:hint="default"/>
      </w:rPr>
    </w:lvl>
    <w:lvl w:ilvl="2" w:tplc="8E76B462" w:tentative="1">
      <w:start w:val="1"/>
      <w:numFmt w:val="bullet"/>
      <w:lvlText w:val=""/>
      <w:lvlJc w:val="left"/>
      <w:pPr>
        <w:ind w:left="2160" w:hanging="360"/>
      </w:pPr>
      <w:rPr>
        <w:rFonts w:ascii="Wingdings" w:hAnsi="Wingdings" w:hint="default"/>
      </w:rPr>
    </w:lvl>
    <w:lvl w:ilvl="3" w:tplc="81F86DB8" w:tentative="1">
      <w:start w:val="1"/>
      <w:numFmt w:val="bullet"/>
      <w:lvlText w:val=""/>
      <w:lvlJc w:val="left"/>
      <w:pPr>
        <w:ind w:left="2880" w:hanging="360"/>
      </w:pPr>
      <w:rPr>
        <w:rFonts w:ascii="Symbol" w:hAnsi="Symbol" w:hint="default"/>
      </w:rPr>
    </w:lvl>
    <w:lvl w:ilvl="4" w:tplc="940AAFBE" w:tentative="1">
      <w:start w:val="1"/>
      <w:numFmt w:val="bullet"/>
      <w:lvlText w:val="o"/>
      <w:lvlJc w:val="left"/>
      <w:pPr>
        <w:ind w:left="3600" w:hanging="360"/>
      </w:pPr>
      <w:rPr>
        <w:rFonts w:ascii="Courier New" w:hAnsi="Courier New" w:cs="Courier New" w:hint="default"/>
      </w:rPr>
    </w:lvl>
    <w:lvl w:ilvl="5" w:tplc="80B87126" w:tentative="1">
      <w:start w:val="1"/>
      <w:numFmt w:val="bullet"/>
      <w:lvlText w:val=""/>
      <w:lvlJc w:val="left"/>
      <w:pPr>
        <w:ind w:left="4320" w:hanging="360"/>
      </w:pPr>
      <w:rPr>
        <w:rFonts w:ascii="Wingdings" w:hAnsi="Wingdings" w:hint="default"/>
      </w:rPr>
    </w:lvl>
    <w:lvl w:ilvl="6" w:tplc="57667DE8" w:tentative="1">
      <w:start w:val="1"/>
      <w:numFmt w:val="bullet"/>
      <w:lvlText w:val=""/>
      <w:lvlJc w:val="left"/>
      <w:pPr>
        <w:ind w:left="5040" w:hanging="360"/>
      </w:pPr>
      <w:rPr>
        <w:rFonts w:ascii="Symbol" w:hAnsi="Symbol" w:hint="default"/>
      </w:rPr>
    </w:lvl>
    <w:lvl w:ilvl="7" w:tplc="9C9A64B4" w:tentative="1">
      <w:start w:val="1"/>
      <w:numFmt w:val="bullet"/>
      <w:lvlText w:val="o"/>
      <w:lvlJc w:val="left"/>
      <w:pPr>
        <w:ind w:left="5760" w:hanging="360"/>
      </w:pPr>
      <w:rPr>
        <w:rFonts w:ascii="Courier New" w:hAnsi="Courier New" w:cs="Courier New" w:hint="default"/>
      </w:rPr>
    </w:lvl>
    <w:lvl w:ilvl="8" w:tplc="B7F47FE2"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9F2AB462">
      <w:start w:val="1"/>
      <w:numFmt w:val="decimal"/>
      <w:lvlText w:val="%1."/>
      <w:lvlJc w:val="left"/>
      <w:pPr>
        <w:ind w:left="720" w:hanging="360"/>
      </w:pPr>
    </w:lvl>
    <w:lvl w:ilvl="1" w:tplc="9F5ACD30" w:tentative="1">
      <w:start w:val="1"/>
      <w:numFmt w:val="lowerLetter"/>
      <w:lvlText w:val="%2."/>
      <w:lvlJc w:val="left"/>
      <w:pPr>
        <w:ind w:left="1440" w:hanging="360"/>
      </w:pPr>
    </w:lvl>
    <w:lvl w:ilvl="2" w:tplc="61D235E0" w:tentative="1">
      <w:start w:val="1"/>
      <w:numFmt w:val="lowerRoman"/>
      <w:lvlText w:val="%3."/>
      <w:lvlJc w:val="right"/>
      <w:pPr>
        <w:ind w:left="2160" w:hanging="180"/>
      </w:pPr>
    </w:lvl>
    <w:lvl w:ilvl="3" w:tplc="586484A0" w:tentative="1">
      <w:start w:val="1"/>
      <w:numFmt w:val="decimal"/>
      <w:lvlText w:val="%4."/>
      <w:lvlJc w:val="left"/>
      <w:pPr>
        <w:ind w:left="2880" w:hanging="360"/>
      </w:pPr>
    </w:lvl>
    <w:lvl w:ilvl="4" w:tplc="712642E2" w:tentative="1">
      <w:start w:val="1"/>
      <w:numFmt w:val="lowerLetter"/>
      <w:lvlText w:val="%5."/>
      <w:lvlJc w:val="left"/>
      <w:pPr>
        <w:ind w:left="3600" w:hanging="360"/>
      </w:pPr>
    </w:lvl>
    <w:lvl w:ilvl="5" w:tplc="6158F62A" w:tentative="1">
      <w:start w:val="1"/>
      <w:numFmt w:val="lowerRoman"/>
      <w:lvlText w:val="%6."/>
      <w:lvlJc w:val="right"/>
      <w:pPr>
        <w:ind w:left="4320" w:hanging="180"/>
      </w:pPr>
    </w:lvl>
    <w:lvl w:ilvl="6" w:tplc="6B785F50" w:tentative="1">
      <w:start w:val="1"/>
      <w:numFmt w:val="decimal"/>
      <w:lvlText w:val="%7."/>
      <w:lvlJc w:val="left"/>
      <w:pPr>
        <w:ind w:left="5040" w:hanging="360"/>
      </w:pPr>
    </w:lvl>
    <w:lvl w:ilvl="7" w:tplc="ED56B348" w:tentative="1">
      <w:start w:val="1"/>
      <w:numFmt w:val="lowerLetter"/>
      <w:lvlText w:val="%8."/>
      <w:lvlJc w:val="left"/>
      <w:pPr>
        <w:ind w:left="5760" w:hanging="360"/>
      </w:pPr>
    </w:lvl>
    <w:lvl w:ilvl="8" w:tplc="6F76936E"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DFA68920">
      <w:start w:val="1"/>
      <w:numFmt w:val="bullet"/>
      <w:lvlText w:val=""/>
      <w:lvlJc w:val="left"/>
      <w:pPr>
        <w:ind w:left="720" w:hanging="360"/>
      </w:pPr>
      <w:rPr>
        <w:rFonts w:ascii="Symbol" w:hAnsi="Symbol" w:hint="default"/>
        <w:color w:val="7FC444"/>
      </w:rPr>
    </w:lvl>
    <w:lvl w:ilvl="1" w:tplc="22240466" w:tentative="1">
      <w:start w:val="1"/>
      <w:numFmt w:val="bullet"/>
      <w:lvlText w:val="o"/>
      <w:lvlJc w:val="left"/>
      <w:pPr>
        <w:ind w:left="1440" w:hanging="360"/>
      </w:pPr>
      <w:rPr>
        <w:rFonts w:ascii="Courier New" w:hAnsi="Courier New" w:cs="Courier New" w:hint="default"/>
      </w:rPr>
    </w:lvl>
    <w:lvl w:ilvl="2" w:tplc="38243BD6" w:tentative="1">
      <w:start w:val="1"/>
      <w:numFmt w:val="bullet"/>
      <w:lvlText w:val=""/>
      <w:lvlJc w:val="left"/>
      <w:pPr>
        <w:ind w:left="2160" w:hanging="360"/>
      </w:pPr>
      <w:rPr>
        <w:rFonts w:ascii="Wingdings" w:hAnsi="Wingdings" w:hint="default"/>
      </w:rPr>
    </w:lvl>
    <w:lvl w:ilvl="3" w:tplc="EBC0D7FA" w:tentative="1">
      <w:start w:val="1"/>
      <w:numFmt w:val="bullet"/>
      <w:lvlText w:val=""/>
      <w:lvlJc w:val="left"/>
      <w:pPr>
        <w:ind w:left="2880" w:hanging="360"/>
      </w:pPr>
      <w:rPr>
        <w:rFonts w:ascii="Symbol" w:hAnsi="Symbol" w:hint="default"/>
      </w:rPr>
    </w:lvl>
    <w:lvl w:ilvl="4" w:tplc="1352708E" w:tentative="1">
      <w:start w:val="1"/>
      <w:numFmt w:val="bullet"/>
      <w:lvlText w:val="o"/>
      <w:lvlJc w:val="left"/>
      <w:pPr>
        <w:ind w:left="3600" w:hanging="360"/>
      </w:pPr>
      <w:rPr>
        <w:rFonts w:ascii="Courier New" w:hAnsi="Courier New" w:cs="Courier New" w:hint="default"/>
      </w:rPr>
    </w:lvl>
    <w:lvl w:ilvl="5" w:tplc="7F602CAC" w:tentative="1">
      <w:start w:val="1"/>
      <w:numFmt w:val="bullet"/>
      <w:lvlText w:val=""/>
      <w:lvlJc w:val="left"/>
      <w:pPr>
        <w:ind w:left="4320" w:hanging="360"/>
      </w:pPr>
      <w:rPr>
        <w:rFonts w:ascii="Wingdings" w:hAnsi="Wingdings" w:hint="default"/>
      </w:rPr>
    </w:lvl>
    <w:lvl w:ilvl="6" w:tplc="1AC6961A" w:tentative="1">
      <w:start w:val="1"/>
      <w:numFmt w:val="bullet"/>
      <w:lvlText w:val=""/>
      <w:lvlJc w:val="left"/>
      <w:pPr>
        <w:ind w:left="5040" w:hanging="360"/>
      </w:pPr>
      <w:rPr>
        <w:rFonts w:ascii="Symbol" w:hAnsi="Symbol" w:hint="default"/>
      </w:rPr>
    </w:lvl>
    <w:lvl w:ilvl="7" w:tplc="FCF63000" w:tentative="1">
      <w:start w:val="1"/>
      <w:numFmt w:val="bullet"/>
      <w:lvlText w:val="o"/>
      <w:lvlJc w:val="left"/>
      <w:pPr>
        <w:ind w:left="5760" w:hanging="360"/>
      </w:pPr>
      <w:rPr>
        <w:rFonts w:ascii="Courier New" w:hAnsi="Courier New" w:cs="Courier New" w:hint="default"/>
      </w:rPr>
    </w:lvl>
    <w:lvl w:ilvl="8" w:tplc="EEAE112C"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F4C482C4"/>
    <w:lvl w:ilvl="0" w:tplc="CAF0D4BA">
      <w:start w:val="1"/>
      <w:numFmt w:val="decimal"/>
      <w:lvlText w:val="%1."/>
      <w:lvlJc w:val="left"/>
      <w:pPr>
        <w:ind w:left="360" w:hanging="360"/>
      </w:pPr>
      <w:rPr>
        <w:rFonts w:ascii="Arial" w:hAnsi="Arial" w:hint="default"/>
        <w:b w:val="0"/>
        <w:bCs w:val="0"/>
        <w:i w:val="0"/>
        <w:color w:val="auto"/>
        <w:sz w:val="22"/>
        <w:szCs w:val="22"/>
      </w:rPr>
    </w:lvl>
    <w:lvl w:ilvl="1" w:tplc="67FEDDD6">
      <w:start w:val="1"/>
      <w:numFmt w:val="lowerLetter"/>
      <w:lvlText w:val="%2."/>
      <w:lvlJc w:val="left"/>
      <w:pPr>
        <w:ind w:left="1080" w:hanging="360"/>
      </w:pPr>
    </w:lvl>
    <w:lvl w:ilvl="2" w:tplc="DE4A5B08" w:tentative="1">
      <w:start w:val="1"/>
      <w:numFmt w:val="lowerRoman"/>
      <w:lvlText w:val="%3."/>
      <w:lvlJc w:val="right"/>
      <w:pPr>
        <w:ind w:left="1800" w:hanging="180"/>
      </w:pPr>
    </w:lvl>
    <w:lvl w:ilvl="3" w:tplc="B01488CC" w:tentative="1">
      <w:start w:val="1"/>
      <w:numFmt w:val="decimal"/>
      <w:lvlText w:val="%4."/>
      <w:lvlJc w:val="left"/>
      <w:pPr>
        <w:ind w:left="2520" w:hanging="360"/>
      </w:pPr>
    </w:lvl>
    <w:lvl w:ilvl="4" w:tplc="89061AA2" w:tentative="1">
      <w:start w:val="1"/>
      <w:numFmt w:val="lowerLetter"/>
      <w:lvlText w:val="%5."/>
      <w:lvlJc w:val="left"/>
      <w:pPr>
        <w:ind w:left="3240" w:hanging="360"/>
      </w:pPr>
    </w:lvl>
    <w:lvl w:ilvl="5" w:tplc="FEE65B06" w:tentative="1">
      <w:start w:val="1"/>
      <w:numFmt w:val="lowerRoman"/>
      <w:lvlText w:val="%6."/>
      <w:lvlJc w:val="right"/>
      <w:pPr>
        <w:ind w:left="3960" w:hanging="180"/>
      </w:pPr>
    </w:lvl>
    <w:lvl w:ilvl="6" w:tplc="8D8E0D9C" w:tentative="1">
      <w:start w:val="1"/>
      <w:numFmt w:val="decimal"/>
      <w:lvlText w:val="%7."/>
      <w:lvlJc w:val="left"/>
      <w:pPr>
        <w:ind w:left="4680" w:hanging="360"/>
      </w:pPr>
    </w:lvl>
    <w:lvl w:ilvl="7" w:tplc="91EECCE6" w:tentative="1">
      <w:start w:val="1"/>
      <w:numFmt w:val="lowerLetter"/>
      <w:lvlText w:val="%8."/>
      <w:lvlJc w:val="left"/>
      <w:pPr>
        <w:ind w:left="5400" w:hanging="360"/>
      </w:pPr>
    </w:lvl>
    <w:lvl w:ilvl="8" w:tplc="4CD04232"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BD0632F6">
      <w:start w:val="1"/>
      <w:numFmt w:val="bullet"/>
      <w:lvlText w:val=""/>
      <w:lvlJc w:val="left"/>
      <w:pPr>
        <w:ind w:left="720" w:hanging="360"/>
      </w:pPr>
      <w:rPr>
        <w:rFonts w:ascii="Symbol" w:hAnsi="Symbol" w:hint="default"/>
        <w:color w:val="7FC444"/>
      </w:rPr>
    </w:lvl>
    <w:lvl w:ilvl="1" w:tplc="57469444" w:tentative="1">
      <w:start w:val="1"/>
      <w:numFmt w:val="bullet"/>
      <w:lvlText w:val="o"/>
      <w:lvlJc w:val="left"/>
      <w:pPr>
        <w:ind w:left="1440" w:hanging="360"/>
      </w:pPr>
      <w:rPr>
        <w:rFonts w:ascii="Courier New" w:hAnsi="Courier New" w:cs="Courier New" w:hint="default"/>
      </w:rPr>
    </w:lvl>
    <w:lvl w:ilvl="2" w:tplc="90F46010" w:tentative="1">
      <w:start w:val="1"/>
      <w:numFmt w:val="bullet"/>
      <w:lvlText w:val=""/>
      <w:lvlJc w:val="left"/>
      <w:pPr>
        <w:ind w:left="2160" w:hanging="360"/>
      </w:pPr>
      <w:rPr>
        <w:rFonts w:ascii="Wingdings" w:hAnsi="Wingdings" w:hint="default"/>
      </w:rPr>
    </w:lvl>
    <w:lvl w:ilvl="3" w:tplc="A80079F0" w:tentative="1">
      <w:start w:val="1"/>
      <w:numFmt w:val="bullet"/>
      <w:lvlText w:val=""/>
      <w:lvlJc w:val="left"/>
      <w:pPr>
        <w:ind w:left="2880" w:hanging="360"/>
      </w:pPr>
      <w:rPr>
        <w:rFonts w:ascii="Symbol" w:hAnsi="Symbol" w:hint="default"/>
      </w:rPr>
    </w:lvl>
    <w:lvl w:ilvl="4" w:tplc="8046A4B8" w:tentative="1">
      <w:start w:val="1"/>
      <w:numFmt w:val="bullet"/>
      <w:lvlText w:val="o"/>
      <w:lvlJc w:val="left"/>
      <w:pPr>
        <w:ind w:left="3600" w:hanging="360"/>
      </w:pPr>
      <w:rPr>
        <w:rFonts w:ascii="Courier New" w:hAnsi="Courier New" w:cs="Courier New" w:hint="default"/>
      </w:rPr>
    </w:lvl>
    <w:lvl w:ilvl="5" w:tplc="9D9CF152" w:tentative="1">
      <w:start w:val="1"/>
      <w:numFmt w:val="bullet"/>
      <w:lvlText w:val=""/>
      <w:lvlJc w:val="left"/>
      <w:pPr>
        <w:ind w:left="4320" w:hanging="360"/>
      </w:pPr>
      <w:rPr>
        <w:rFonts w:ascii="Wingdings" w:hAnsi="Wingdings" w:hint="default"/>
      </w:rPr>
    </w:lvl>
    <w:lvl w:ilvl="6" w:tplc="56EE6250" w:tentative="1">
      <w:start w:val="1"/>
      <w:numFmt w:val="bullet"/>
      <w:lvlText w:val=""/>
      <w:lvlJc w:val="left"/>
      <w:pPr>
        <w:ind w:left="5040" w:hanging="360"/>
      </w:pPr>
      <w:rPr>
        <w:rFonts w:ascii="Symbol" w:hAnsi="Symbol" w:hint="default"/>
      </w:rPr>
    </w:lvl>
    <w:lvl w:ilvl="7" w:tplc="0CF216F8" w:tentative="1">
      <w:start w:val="1"/>
      <w:numFmt w:val="bullet"/>
      <w:lvlText w:val="o"/>
      <w:lvlJc w:val="left"/>
      <w:pPr>
        <w:ind w:left="5760" w:hanging="360"/>
      </w:pPr>
      <w:rPr>
        <w:rFonts w:ascii="Courier New" w:hAnsi="Courier New" w:cs="Courier New" w:hint="default"/>
      </w:rPr>
    </w:lvl>
    <w:lvl w:ilvl="8" w:tplc="71727F3C"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E2267964">
      <w:start w:val="1"/>
      <w:numFmt w:val="bullet"/>
      <w:lvlText w:val=""/>
      <w:lvlJc w:val="left"/>
      <w:pPr>
        <w:ind w:left="720" w:hanging="360"/>
      </w:pPr>
      <w:rPr>
        <w:rFonts w:ascii="Symbol" w:hAnsi="Symbol" w:hint="default"/>
        <w:color w:val="7FC444"/>
      </w:rPr>
    </w:lvl>
    <w:lvl w:ilvl="1" w:tplc="63FC5A66" w:tentative="1">
      <w:start w:val="1"/>
      <w:numFmt w:val="bullet"/>
      <w:lvlText w:val="o"/>
      <w:lvlJc w:val="left"/>
      <w:pPr>
        <w:ind w:left="1440" w:hanging="360"/>
      </w:pPr>
      <w:rPr>
        <w:rFonts w:ascii="Courier New" w:hAnsi="Courier New" w:cs="Courier New" w:hint="default"/>
      </w:rPr>
    </w:lvl>
    <w:lvl w:ilvl="2" w:tplc="81425FAA" w:tentative="1">
      <w:start w:val="1"/>
      <w:numFmt w:val="bullet"/>
      <w:lvlText w:val=""/>
      <w:lvlJc w:val="left"/>
      <w:pPr>
        <w:ind w:left="2160" w:hanging="360"/>
      </w:pPr>
      <w:rPr>
        <w:rFonts w:ascii="Wingdings" w:hAnsi="Wingdings" w:hint="default"/>
      </w:rPr>
    </w:lvl>
    <w:lvl w:ilvl="3" w:tplc="50064D74" w:tentative="1">
      <w:start w:val="1"/>
      <w:numFmt w:val="bullet"/>
      <w:lvlText w:val=""/>
      <w:lvlJc w:val="left"/>
      <w:pPr>
        <w:ind w:left="2880" w:hanging="360"/>
      </w:pPr>
      <w:rPr>
        <w:rFonts w:ascii="Symbol" w:hAnsi="Symbol" w:hint="default"/>
      </w:rPr>
    </w:lvl>
    <w:lvl w:ilvl="4" w:tplc="EF4CBCF2" w:tentative="1">
      <w:start w:val="1"/>
      <w:numFmt w:val="bullet"/>
      <w:lvlText w:val="o"/>
      <w:lvlJc w:val="left"/>
      <w:pPr>
        <w:ind w:left="3600" w:hanging="360"/>
      </w:pPr>
      <w:rPr>
        <w:rFonts w:ascii="Courier New" w:hAnsi="Courier New" w:cs="Courier New" w:hint="default"/>
      </w:rPr>
    </w:lvl>
    <w:lvl w:ilvl="5" w:tplc="036A39F2" w:tentative="1">
      <w:start w:val="1"/>
      <w:numFmt w:val="bullet"/>
      <w:lvlText w:val=""/>
      <w:lvlJc w:val="left"/>
      <w:pPr>
        <w:ind w:left="4320" w:hanging="360"/>
      </w:pPr>
      <w:rPr>
        <w:rFonts w:ascii="Wingdings" w:hAnsi="Wingdings" w:hint="default"/>
      </w:rPr>
    </w:lvl>
    <w:lvl w:ilvl="6" w:tplc="6B16CC16" w:tentative="1">
      <w:start w:val="1"/>
      <w:numFmt w:val="bullet"/>
      <w:lvlText w:val=""/>
      <w:lvlJc w:val="left"/>
      <w:pPr>
        <w:ind w:left="5040" w:hanging="360"/>
      </w:pPr>
      <w:rPr>
        <w:rFonts w:ascii="Symbol" w:hAnsi="Symbol" w:hint="default"/>
      </w:rPr>
    </w:lvl>
    <w:lvl w:ilvl="7" w:tplc="E0AA8B52" w:tentative="1">
      <w:start w:val="1"/>
      <w:numFmt w:val="bullet"/>
      <w:lvlText w:val="o"/>
      <w:lvlJc w:val="left"/>
      <w:pPr>
        <w:ind w:left="5760" w:hanging="360"/>
      </w:pPr>
      <w:rPr>
        <w:rFonts w:ascii="Courier New" w:hAnsi="Courier New" w:cs="Courier New" w:hint="default"/>
      </w:rPr>
    </w:lvl>
    <w:lvl w:ilvl="8" w:tplc="5F1E9B4C" w:tentative="1">
      <w:start w:val="1"/>
      <w:numFmt w:val="bullet"/>
      <w:lvlText w:val=""/>
      <w:lvlJc w:val="left"/>
      <w:pPr>
        <w:ind w:left="6480" w:hanging="360"/>
      </w:pPr>
      <w:rPr>
        <w:rFonts w:ascii="Wingdings" w:hAnsi="Wingdings" w:hint="default"/>
      </w:rPr>
    </w:lvl>
  </w:abstractNum>
  <w:abstractNum w:abstractNumId="11" w15:restartNumberingAfterBreak="0">
    <w:nsid w:val="6EA73E20"/>
    <w:multiLevelType w:val="hybridMultilevel"/>
    <w:tmpl w:val="18DCF540"/>
    <w:lvl w:ilvl="0" w:tplc="6BE4843A">
      <w:start w:val="1"/>
      <w:numFmt w:val="bullet"/>
      <w:lvlText w:val=""/>
      <w:lvlJc w:val="left"/>
      <w:pPr>
        <w:ind w:left="1080" w:hanging="360"/>
      </w:pPr>
      <w:rPr>
        <w:rFonts w:ascii="Symbol" w:hAnsi="Symbol" w:hint="default"/>
      </w:rPr>
    </w:lvl>
    <w:lvl w:ilvl="1" w:tplc="2304BDD4" w:tentative="1">
      <w:start w:val="1"/>
      <w:numFmt w:val="bullet"/>
      <w:lvlText w:val="o"/>
      <w:lvlJc w:val="left"/>
      <w:pPr>
        <w:ind w:left="1800" w:hanging="360"/>
      </w:pPr>
      <w:rPr>
        <w:rFonts w:ascii="Courier New" w:hAnsi="Courier New" w:cs="Courier New" w:hint="default"/>
      </w:rPr>
    </w:lvl>
    <w:lvl w:ilvl="2" w:tplc="2020CA7C" w:tentative="1">
      <w:start w:val="1"/>
      <w:numFmt w:val="bullet"/>
      <w:lvlText w:val=""/>
      <w:lvlJc w:val="left"/>
      <w:pPr>
        <w:ind w:left="2520" w:hanging="360"/>
      </w:pPr>
      <w:rPr>
        <w:rFonts w:ascii="Wingdings" w:hAnsi="Wingdings" w:hint="default"/>
      </w:rPr>
    </w:lvl>
    <w:lvl w:ilvl="3" w:tplc="8AEAAB28" w:tentative="1">
      <w:start w:val="1"/>
      <w:numFmt w:val="bullet"/>
      <w:lvlText w:val=""/>
      <w:lvlJc w:val="left"/>
      <w:pPr>
        <w:ind w:left="3240" w:hanging="360"/>
      </w:pPr>
      <w:rPr>
        <w:rFonts w:ascii="Symbol" w:hAnsi="Symbol" w:hint="default"/>
      </w:rPr>
    </w:lvl>
    <w:lvl w:ilvl="4" w:tplc="8BBA00F6" w:tentative="1">
      <w:start w:val="1"/>
      <w:numFmt w:val="bullet"/>
      <w:lvlText w:val="o"/>
      <w:lvlJc w:val="left"/>
      <w:pPr>
        <w:ind w:left="3960" w:hanging="360"/>
      </w:pPr>
      <w:rPr>
        <w:rFonts w:ascii="Courier New" w:hAnsi="Courier New" w:cs="Courier New" w:hint="default"/>
      </w:rPr>
    </w:lvl>
    <w:lvl w:ilvl="5" w:tplc="28FCA6AE" w:tentative="1">
      <w:start w:val="1"/>
      <w:numFmt w:val="bullet"/>
      <w:lvlText w:val=""/>
      <w:lvlJc w:val="left"/>
      <w:pPr>
        <w:ind w:left="4680" w:hanging="360"/>
      </w:pPr>
      <w:rPr>
        <w:rFonts w:ascii="Wingdings" w:hAnsi="Wingdings" w:hint="default"/>
      </w:rPr>
    </w:lvl>
    <w:lvl w:ilvl="6" w:tplc="DB7CA944" w:tentative="1">
      <w:start w:val="1"/>
      <w:numFmt w:val="bullet"/>
      <w:lvlText w:val=""/>
      <w:lvlJc w:val="left"/>
      <w:pPr>
        <w:ind w:left="5400" w:hanging="360"/>
      </w:pPr>
      <w:rPr>
        <w:rFonts w:ascii="Symbol" w:hAnsi="Symbol" w:hint="default"/>
      </w:rPr>
    </w:lvl>
    <w:lvl w:ilvl="7" w:tplc="342E240A" w:tentative="1">
      <w:start w:val="1"/>
      <w:numFmt w:val="bullet"/>
      <w:lvlText w:val="o"/>
      <w:lvlJc w:val="left"/>
      <w:pPr>
        <w:ind w:left="6120" w:hanging="360"/>
      </w:pPr>
      <w:rPr>
        <w:rFonts w:ascii="Courier New" w:hAnsi="Courier New" w:cs="Courier New" w:hint="default"/>
      </w:rPr>
    </w:lvl>
    <w:lvl w:ilvl="8" w:tplc="14C2C0EE" w:tentative="1">
      <w:start w:val="1"/>
      <w:numFmt w:val="bullet"/>
      <w:lvlText w:val=""/>
      <w:lvlJc w:val="left"/>
      <w:pPr>
        <w:ind w:left="6840" w:hanging="360"/>
      </w:pPr>
      <w:rPr>
        <w:rFonts w:ascii="Wingdings" w:hAnsi="Wingdings" w:hint="default"/>
      </w:rPr>
    </w:lvl>
  </w:abstractNum>
  <w:abstractNum w:abstractNumId="12" w15:restartNumberingAfterBreak="0">
    <w:nsid w:val="7A2B16DA"/>
    <w:multiLevelType w:val="hybridMultilevel"/>
    <w:tmpl w:val="043A7D9A"/>
    <w:lvl w:ilvl="0" w:tplc="599C193C">
      <w:start w:val="1"/>
      <w:numFmt w:val="lowerLetter"/>
      <w:lvlText w:val="%1)"/>
      <w:lvlJc w:val="left"/>
      <w:pPr>
        <w:ind w:left="720" w:hanging="360"/>
      </w:pPr>
      <w:rPr>
        <w:rFonts w:hint="default"/>
      </w:rPr>
    </w:lvl>
    <w:lvl w:ilvl="1" w:tplc="8C8AF20E" w:tentative="1">
      <w:start w:val="1"/>
      <w:numFmt w:val="lowerLetter"/>
      <w:lvlText w:val="%2."/>
      <w:lvlJc w:val="left"/>
      <w:pPr>
        <w:ind w:left="1440" w:hanging="360"/>
      </w:pPr>
    </w:lvl>
    <w:lvl w:ilvl="2" w:tplc="8BA0F8F6" w:tentative="1">
      <w:start w:val="1"/>
      <w:numFmt w:val="lowerRoman"/>
      <w:lvlText w:val="%3."/>
      <w:lvlJc w:val="right"/>
      <w:pPr>
        <w:ind w:left="2160" w:hanging="180"/>
      </w:pPr>
    </w:lvl>
    <w:lvl w:ilvl="3" w:tplc="8B8030FC" w:tentative="1">
      <w:start w:val="1"/>
      <w:numFmt w:val="decimal"/>
      <w:lvlText w:val="%4."/>
      <w:lvlJc w:val="left"/>
      <w:pPr>
        <w:ind w:left="2880" w:hanging="360"/>
      </w:pPr>
    </w:lvl>
    <w:lvl w:ilvl="4" w:tplc="BB3679AA" w:tentative="1">
      <w:start w:val="1"/>
      <w:numFmt w:val="lowerLetter"/>
      <w:lvlText w:val="%5."/>
      <w:lvlJc w:val="left"/>
      <w:pPr>
        <w:ind w:left="3600" w:hanging="360"/>
      </w:pPr>
    </w:lvl>
    <w:lvl w:ilvl="5" w:tplc="C95A088A" w:tentative="1">
      <w:start w:val="1"/>
      <w:numFmt w:val="lowerRoman"/>
      <w:lvlText w:val="%6."/>
      <w:lvlJc w:val="right"/>
      <w:pPr>
        <w:ind w:left="4320" w:hanging="180"/>
      </w:pPr>
    </w:lvl>
    <w:lvl w:ilvl="6" w:tplc="CFDEF072" w:tentative="1">
      <w:start w:val="1"/>
      <w:numFmt w:val="decimal"/>
      <w:lvlText w:val="%7."/>
      <w:lvlJc w:val="left"/>
      <w:pPr>
        <w:ind w:left="5040" w:hanging="360"/>
      </w:pPr>
    </w:lvl>
    <w:lvl w:ilvl="7" w:tplc="FA10C982" w:tentative="1">
      <w:start w:val="1"/>
      <w:numFmt w:val="lowerLetter"/>
      <w:lvlText w:val="%8."/>
      <w:lvlJc w:val="left"/>
      <w:pPr>
        <w:ind w:left="5760" w:hanging="360"/>
      </w:pPr>
    </w:lvl>
    <w:lvl w:ilvl="8" w:tplc="3CFAC6CA" w:tentative="1">
      <w:start w:val="1"/>
      <w:numFmt w:val="lowerRoman"/>
      <w:lvlText w:val="%9."/>
      <w:lvlJc w:val="right"/>
      <w:pPr>
        <w:ind w:left="6480" w:hanging="180"/>
      </w:pPr>
    </w:lvl>
  </w:abstractNum>
  <w:abstractNum w:abstractNumId="13" w15:restartNumberingAfterBreak="0">
    <w:nsid w:val="7C6872A1"/>
    <w:multiLevelType w:val="hybridMultilevel"/>
    <w:tmpl w:val="700E460A"/>
    <w:lvl w:ilvl="0" w:tplc="7AE644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F6413DC" w:tentative="1">
      <w:start w:val="1"/>
      <w:numFmt w:val="bullet"/>
      <w:lvlText w:val="o"/>
      <w:lvlJc w:val="left"/>
      <w:pPr>
        <w:tabs>
          <w:tab w:val="num" w:pos="1440"/>
        </w:tabs>
        <w:ind w:left="1440" w:hanging="360"/>
      </w:pPr>
      <w:rPr>
        <w:rFonts w:ascii="Courier New" w:hAnsi="Courier New" w:hint="default"/>
      </w:rPr>
    </w:lvl>
    <w:lvl w:ilvl="2" w:tplc="269EFE5A" w:tentative="1">
      <w:start w:val="1"/>
      <w:numFmt w:val="bullet"/>
      <w:lvlText w:val=""/>
      <w:lvlJc w:val="left"/>
      <w:pPr>
        <w:tabs>
          <w:tab w:val="num" w:pos="2160"/>
        </w:tabs>
        <w:ind w:left="2160" w:hanging="360"/>
      </w:pPr>
      <w:rPr>
        <w:rFonts w:ascii="Wingdings" w:hAnsi="Wingdings" w:hint="default"/>
      </w:rPr>
    </w:lvl>
    <w:lvl w:ilvl="3" w:tplc="6776807C" w:tentative="1">
      <w:start w:val="1"/>
      <w:numFmt w:val="bullet"/>
      <w:lvlText w:val=""/>
      <w:lvlJc w:val="left"/>
      <w:pPr>
        <w:tabs>
          <w:tab w:val="num" w:pos="2880"/>
        </w:tabs>
        <w:ind w:left="2880" w:hanging="360"/>
      </w:pPr>
      <w:rPr>
        <w:rFonts w:ascii="Symbol" w:hAnsi="Symbol" w:hint="default"/>
      </w:rPr>
    </w:lvl>
    <w:lvl w:ilvl="4" w:tplc="9B8CD620" w:tentative="1">
      <w:start w:val="1"/>
      <w:numFmt w:val="bullet"/>
      <w:lvlText w:val="o"/>
      <w:lvlJc w:val="left"/>
      <w:pPr>
        <w:tabs>
          <w:tab w:val="num" w:pos="3600"/>
        </w:tabs>
        <w:ind w:left="3600" w:hanging="360"/>
      </w:pPr>
      <w:rPr>
        <w:rFonts w:ascii="Courier New" w:hAnsi="Courier New" w:hint="default"/>
      </w:rPr>
    </w:lvl>
    <w:lvl w:ilvl="5" w:tplc="4C3E6576" w:tentative="1">
      <w:start w:val="1"/>
      <w:numFmt w:val="bullet"/>
      <w:lvlText w:val=""/>
      <w:lvlJc w:val="left"/>
      <w:pPr>
        <w:tabs>
          <w:tab w:val="num" w:pos="4320"/>
        </w:tabs>
        <w:ind w:left="4320" w:hanging="360"/>
      </w:pPr>
      <w:rPr>
        <w:rFonts w:ascii="Wingdings" w:hAnsi="Wingdings" w:hint="default"/>
      </w:rPr>
    </w:lvl>
    <w:lvl w:ilvl="6" w:tplc="FD625B40" w:tentative="1">
      <w:start w:val="1"/>
      <w:numFmt w:val="bullet"/>
      <w:lvlText w:val=""/>
      <w:lvlJc w:val="left"/>
      <w:pPr>
        <w:tabs>
          <w:tab w:val="num" w:pos="5040"/>
        </w:tabs>
        <w:ind w:left="5040" w:hanging="360"/>
      </w:pPr>
      <w:rPr>
        <w:rFonts w:ascii="Symbol" w:hAnsi="Symbol" w:hint="default"/>
      </w:rPr>
    </w:lvl>
    <w:lvl w:ilvl="7" w:tplc="2EE8F19A" w:tentative="1">
      <w:start w:val="1"/>
      <w:numFmt w:val="bullet"/>
      <w:lvlText w:val="o"/>
      <w:lvlJc w:val="left"/>
      <w:pPr>
        <w:tabs>
          <w:tab w:val="num" w:pos="5760"/>
        </w:tabs>
        <w:ind w:left="5760" w:hanging="360"/>
      </w:pPr>
      <w:rPr>
        <w:rFonts w:ascii="Courier New" w:hAnsi="Courier New" w:hint="default"/>
      </w:rPr>
    </w:lvl>
    <w:lvl w:ilvl="8" w:tplc="616010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5BCE5756">
      <w:start w:val="1"/>
      <w:numFmt w:val="decimal"/>
      <w:lvlText w:val="%1."/>
      <w:lvlJc w:val="left"/>
      <w:pPr>
        <w:ind w:left="720" w:hanging="360"/>
      </w:pPr>
    </w:lvl>
    <w:lvl w:ilvl="1" w:tplc="0DEC61E6" w:tentative="1">
      <w:start w:val="1"/>
      <w:numFmt w:val="lowerLetter"/>
      <w:lvlText w:val="%2."/>
      <w:lvlJc w:val="left"/>
      <w:pPr>
        <w:ind w:left="1440" w:hanging="360"/>
      </w:pPr>
    </w:lvl>
    <w:lvl w:ilvl="2" w:tplc="1126254A" w:tentative="1">
      <w:start w:val="1"/>
      <w:numFmt w:val="lowerRoman"/>
      <w:lvlText w:val="%3."/>
      <w:lvlJc w:val="right"/>
      <w:pPr>
        <w:ind w:left="2160" w:hanging="180"/>
      </w:pPr>
    </w:lvl>
    <w:lvl w:ilvl="3" w:tplc="EF1A68F6" w:tentative="1">
      <w:start w:val="1"/>
      <w:numFmt w:val="decimal"/>
      <w:lvlText w:val="%4."/>
      <w:lvlJc w:val="left"/>
      <w:pPr>
        <w:ind w:left="2880" w:hanging="360"/>
      </w:pPr>
    </w:lvl>
    <w:lvl w:ilvl="4" w:tplc="0D745A4C" w:tentative="1">
      <w:start w:val="1"/>
      <w:numFmt w:val="lowerLetter"/>
      <w:lvlText w:val="%5."/>
      <w:lvlJc w:val="left"/>
      <w:pPr>
        <w:ind w:left="3600" w:hanging="360"/>
      </w:pPr>
    </w:lvl>
    <w:lvl w:ilvl="5" w:tplc="AAEA75DC" w:tentative="1">
      <w:start w:val="1"/>
      <w:numFmt w:val="lowerRoman"/>
      <w:lvlText w:val="%6."/>
      <w:lvlJc w:val="right"/>
      <w:pPr>
        <w:ind w:left="4320" w:hanging="180"/>
      </w:pPr>
    </w:lvl>
    <w:lvl w:ilvl="6" w:tplc="E3C241BE" w:tentative="1">
      <w:start w:val="1"/>
      <w:numFmt w:val="decimal"/>
      <w:lvlText w:val="%7."/>
      <w:lvlJc w:val="left"/>
      <w:pPr>
        <w:ind w:left="5040" w:hanging="360"/>
      </w:pPr>
    </w:lvl>
    <w:lvl w:ilvl="7" w:tplc="6FE643CA" w:tentative="1">
      <w:start w:val="1"/>
      <w:numFmt w:val="lowerLetter"/>
      <w:lvlText w:val="%8."/>
      <w:lvlJc w:val="left"/>
      <w:pPr>
        <w:ind w:left="5760" w:hanging="360"/>
      </w:pPr>
    </w:lvl>
    <w:lvl w:ilvl="8" w:tplc="0D90A47A"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4"/>
  </w:num>
  <w:num w:numId="10">
    <w:abstractNumId w:val="6"/>
  </w:num>
  <w:num w:numId="11">
    <w:abstractNumId w:val="3"/>
  </w:num>
  <w:num w:numId="12">
    <w:abstractNumId w:val="12"/>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D8"/>
    <w:rsid w:val="00021AAA"/>
    <w:rsid w:val="00052DF7"/>
    <w:rsid w:val="000646D8"/>
    <w:rsid w:val="00075209"/>
    <w:rsid w:val="00082A40"/>
    <w:rsid w:val="000869B1"/>
    <w:rsid w:val="00093961"/>
    <w:rsid w:val="000A01EB"/>
    <w:rsid w:val="001019B4"/>
    <w:rsid w:val="001127FC"/>
    <w:rsid w:val="00126CD3"/>
    <w:rsid w:val="00132B45"/>
    <w:rsid w:val="00162B7F"/>
    <w:rsid w:val="001642C2"/>
    <w:rsid w:val="00172AA1"/>
    <w:rsid w:val="001756B1"/>
    <w:rsid w:val="00183B83"/>
    <w:rsid w:val="001A1EFB"/>
    <w:rsid w:val="001C0571"/>
    <w:rsid w:val="001D4B8D"/>
    <w:rsid w:val="001D7641"/>
    <w:rsid w:val="00207F43"/>
    <w:rsid w:val="00220537"/>
    <w:rsid w:val="002418D2"/>
    <w:rsid w:val="002817C8"/>
    <w:rsid w:val="002825E8"/>
    <w:rsid w:val="00286798"/>
    <w:rsid w:val="002E2146"/>
    <w:rsid w:val="002E6EFA"/>
    <w:rsid w:val="00304C30"/>
    <w:rsid w:val="0031157A"/>
    <w:rsid w:val="00311670"/>
    <w:rsid w:val="00322336"/>
    <w:rsid w:val="00322912"/>
    <w:rsid w:val="0033520C"/>
    <w:rsid w:val="0033796E"/>
    <w:rsid w:val="003502D6"/>
    <w:rsid w:val="003618FB"/>
    <w:rsid w:val="00362FE7"/>
    <w:rsid w:val="00363848"/>
    <w:rsid w:val="00367719"/>
    <w:rsid w:val="003707D3"/>
    <w:rsid w:val="003A7FF5"/>
    <w:rsid w:val="003B37EE"/>
    <w:rsid w:val="003C2E1C"/>
    <w:rsid w:val="003C4A0C"/>
    <w:rsid w:val="003E6B24"/>
    <w:rsid w:val="003F2FAD"/>
    <w:rsid w:val="003F3DFE"/>
    <w:rsid w:val="004016DD"/>
    <w:rsid w:val="00402160"/>
    <w:rsid w:val="004119D2"/>
    <w:rsid w:val="00411A29"/>
    <w:rsid w:val="00423D68"/>
    <w:rsid w:val="00425C6A"/>
    <w:rsid w:val="00432CBD"/>
    <w:rsid w:val="00435A67"/>
    <w:rsid w:val="00446F12"/>
    <w:rsid w:val="004571CA"/>
    <w:rsid w:val="004A02E0"/>
    <w:rsid w:val="004A575D"/>
    <w:rsid w:val="004B24ED"/>
    <w:rsid w:val="004E2824"/>
    <w:rsid w:val="004E79BA"/>
    <w:rsid w:val="005042F8"/>
    <w:rsid w:val="0051782E"/>
    <w:rsid w:val="0052514B"/>
    <w:rsid w:val="0053155F"/>
    <w:rsid w:val="0054149C"/>
    <w:rsid w:val="005457E6"/>
    <w:rsid w:val="00556E3A"/>
    <w:rsid w:val="005667B7"/>
    <w:rsid w:val="005728BE"/>
    <w:rsid w:val="005A6B14"/>
    <w:rsid w:val="005C4553"/>
    <w:rsid w:val="005D5BD9"/>
    <w:rsid w:val="005D69AC"/>
    <w:rsid w:val="005F1231"/>
    <w:rsid w:val="006132EA"/>
    <w:rsid w:val="0062573C"/>
    <w:rsid w:val="00655C00"/>
    <w:rsid w:val="0065624E"/>
    <w:rsid w:val="00684375"/>
    <w:rsid w:val="00693984"/>
    <w:rsid w:val="00695DD2"/>
    <w:rsid w:val="006B2309"/>
    <w:rsid w:val="006B4C4B"/>
    <w:rsid w:val="006C1603"/>
    <w:rsid w:val="006C2E2C"/>
    <w:rsid w:val="006C4676"/>
    <w:rsid w:val="006D39F4"/>
    <w:rsid w:val="006D494B"/>
    <w:rsid w:val="006E0F28"/>
    <w:rsid w:val="006E12EB"/>
    <w:rsid w:val="006F2FB2"/>
    <w:rsid w:val="00704AEC"/>
    <w:rsid w:val="00706B3F"/>
    <w:rsid w:val="007115B5"/>
    <w:rsid w:val="007372A4"/>
    <w:rsid w:val="00740C9F"/>
    <w:rsid w:val="00774026"/>
    <w:rsid w:val="00791161"/>
    <w:rsid w:val="00793A73"/>
    <w:rsid w:val="007C0302"/>
    <w:rsid w:val="007C050B"/>
    <w:rsid w:val="007C199D"/>
    <w:rsid w:val="007C3BFC"/>
    <w:rsid w:val="007C515D"/>
    <w:rsid w:val="007C58D9"/>
    <w:rsid w:val="007D742D"/>
    <w:rsid w:val="007E29BF"/>
    <w:rsid w:val="007E5C9E"/>
    <w:rsid w:val="007F15EE"/>
    <w:rsid w:val="007F2D1E"/>
    <w:rsid w:val="00802315"/>
    <w:rsid w:val="0080514F"/>
    <w:rsid w:val="008069C5"/>
    <w:rsid w:val="00806F7E"/>
    <w:rsid w:val="0081513E"/>
    <w:rsid w:val="00820B32"/>
    <w:rsid w:val="00822063"/>
    <w:rsid w:val="00826DFA"/>
    <w:rsid w:val="00845E30"/>
    <w:rsid w:val="00851D00"/>
    <w:rsid w:val="008561C1"/>
    <w:rsid w:val="00891FDC"/>
    <w:rsid w:val="00896313"/>
    <w:rsid w:val="008C6DA9"/>
    <w:rsid w:val="008D5670"/>
    <w:rsid w:val="008D732D"/>
    <w:rsid w:val="008F2972"/>
    <w:rsid w:val="00922521"/>
    <w:rsid w:val="00937869"/>
    <w:rsid w:val="00937DB6"/>
    <w:rsid w:val="0096742F"/>
    <w:rsid w:val="00967CAA"/>
    <w:rsid w:val="00975A3E"/>
    <w:rsid w:val="009820D5"/>
    <w:rsid w:val="009847FE"/>
    <w:rsid w:val="009B1202"/>
    <w:rsid w:val="009B56FD"/>
    <w:rsid w:val="00A33A47"/>
    <w:rsid w:val="00A66C23"/>
    <w:rsid w:val="00A851BC"/>
    <w:rsid w:val="00AA3A82"/>
    <w:rsid w:val="00AB39E0"/>
    <w:rsid w:val="00AD48AE"/>
    <w:rsid w:val="00AE533F"/>
    <w:rsid w:val="00AE5C9B"/>
    <w:rsid w:val="00B00614"/>
    <w:rsid w:val="00B01126"/>
    <w:rsid w:val="00B12E80"/>
    <w:rsid w:val="00B13F3B"/>
    <w:rsid w:val="00B2397B"/>
    <w:rsid w:val="00B37917"/>
    <w:rsid w:val="00B404D9"/>
    <w:rsid w:val="00B41169"/>
    <w:rsid w:val="00BA39F9"/>
    <w:rsid w:val="00BB57D3"/>
    <w:rsid w:val="00BD053B"/>
    <w:rsid w:val="00BE737F"/>
    <w:rsid w:val="00BE782E"/>
    <w:rsid w:val="00C0579D"/>
    <w:rsid w:val="00C058A5"/>
    <w:rsid w:val="00C104A7"/>
    <w:rsid w:val="00C47B86"/>
    <w:rsid w:val="00C55054"/>
    <w:rsid w:val="00C7689A"/>
    <w:rsid w:val="00CA4A1A"/>
    <w:rsid w:val="00CA57C9"/>
    <w:rsid w:val="00CB33B5"/>
    <w:rsid w:val="00CF2567"/>
    <w:rsid w:val="00CF4E43"/>
    <w:rsid w:val="00D00CF0"/>
    <w:rsid w:val="00D011C2"/>
    <w:rsid w:val="00D14627"/>
    <w:rsid w:val="00D15F25"/>
    <w:rsid w:val="00D20601"/>
    <w:rsid w:val="00D20AF3"/>
    <w:rsid w:val="00D40B17"/>
    <w:rsid w:val="00D41326"/>
    <w:rsid w:val="00D4431F"/>
    <w:rsid w:val="00D85D8B"/>
    <w:rsid w:val="00D9613C"/>
    <w:rsid w:val="00DA0FF4"/>
    <w:rsid w:val="00DC3348"/>
    <w:rsid w:val="00DC7300"/>
    <w:rsid w:val="00DD2168"/>
    <w:rsid w:val="00DF21E2"/>
    <w:rsid w:val="00E33AE7"/>
    <w:rsid w:val="00E61A84"/>
    <w:rsid w:val="00E73586"/>
    <w:rsid w:val="00E81AE1"/>
    <w:rsid w:val="00E93C26"/>
    <w:rsid w:val="00E95304"/>
    <w:rsid w:val="00EB656E"/>
    <w:rsid w:val="00EB6657"/>
    <w:rsid w:val="00EC794E"/>
    <w:rsid w:val="00EE259F"/>
    <w:rsid w:val="00EE4E9A"/>
    <w:rsid w:val="00EF0A8F"/>
    <w:rsid w:val="00F0185F"/>
    <w:rsid w:val="00F044C8"/>
    <w:rsid w:val="00F063E8"/>
    <w:rsid w:val="00F72DFA"/>
    <w:rsid w:val="00F81B98"/>
    <w:rsid w:val="00FA0EB2"/>
    <w:rsid w:val="00FB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0B76"/>
  <w15:docId w15:val="{42027118-8789-4B69-916D-61FE11B2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43"/>
    <w:pPr>
      <w:spacing w:after="0" w:line="240" w:lineRule="auto"/>
    </w:pPr>
  </w:style>
  <w:style w:type="paragraph" w:styleId="Heading1">
    <w:name w:val="heading 1"/>
    <w:next w:val="Normal"/>
    <w:link w:val="Heading1Char"/>
    <w:uiPriority w:val="9"/>
    <w:qFormat/>
    <w:rsid w:val="00052DF7"/>
    <w:pPr>
      <w:outlineLvl w:val="0"/>
    </w:pPr>
    <w:rPr>
      <w:rFonts w:asciiTheme="majorHAnsi" w:eastAsia="Times New Roman" w:hAnsiTheme="majorHAnsi" w:cstheme="majorHAnsi"/>
      <w:b/>
      <w:bCs/>
      <w:u w:val="single"/>
      <w:lang w:eastAsia="en-GB"/>
    </w:rPr>
  </w:style>
  <w:style w:type="paragraph" w:styleId="Heading2">
    <w:name w:val="heading 2"/>
    <w:next w:val="Normal"/>
    <w:link w:val="Heading2Char"/>
    <w:uiPriority w:val="9"/>
    <w:qFormat/>
    <w:rsid w:val="00207F43"/>
    <w:pPr>
      <w:spacing w:line="240" w:lineRule="auto"/>
      <w:outlineLvl w:val="1"/>
    </w:pPr>
    <w:rPr>
      <w:rFonts w:ascii="Arial" w:eastAsia="Times New Roman" w:hAnsi="Arial"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F7"/>
    <w:rPr>
      <w:rFonts w:asciiTheme="majorHAnsi" w:eastAsia="Times New Roman" w:hAnsiTheme="majorHAnsi" w:cstheme="majorHAnsi"/>
      <w:b/>
      <w:bCs/>
      <w:u w:val="single"/>
      <w:lang w:eastAsia="en-GB"/>
    </w:rPr>
  </w:style>
  <w:style w:type="character" w:customStyle="1" w:styleId="Heading2Char">
    <w:name w:val="Heading 2 Char"/>
    <w:basedOn w:val="DefaultParagraphFont"/>
    <w:link w:val="Heading2"/>
    <w:uiPriority w:val="9"/>
    <w:rsid w:val="00207F43"/>
    <w:rPr>
      <w:rFonts w:ascii="Arial" w:eastAsia="Times New Roman" w:hAnsi="Arial"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4571CA"/>
    <w:pPr>
      <w:ind w:left="720"/>
      <w:contextualSpacing/>
    </w:pPr>
  </w:style>
  <w:style w:type="paragraph" w:customStyle="1" w:styleId="Style1">
    <w:name w:val="Style1"/>
    <w:basedOn w:val="Normal"/>
    <w:qFormat/>
    <w:rsid w:val="005C459D"/>
    <w:pPr>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 w:type="paragraph" w:styleId="Title">
    <w:name w:val="Title"/>
    <w:next w:val="Normal"/>
    <w:link w:val="TitleChar"/>
    <w:uiPriority w:val="10"/>
    <w:qFormat/>
    <w:rsid w:val="003502D6"/>
    <w:pPr>
      <w:jc w:val="both"/>
    </w:pPr>
    <w:rPr>
      <w:rFonts w:asciiTheme="majorHAnsi" w:eastAsia="Times New Roman" w:hAnsiTheme="majorHAnsi" w:cstheme="majorHAnsi"/>
      <w:b/>
      <w:bCs/>
      <w:sz w:val="28"/>
      <w:szCs w:val="28"/>
      <w:u w:val="single"/>
      <w:lang w:eastAsia="en-GB"/>
    </w:rPr>
  </w:style>
  <w:style w:type="character" w:customStyle="1" w:styleId="TitleChar">
    <w:name w:val="Title Char"/>
    <w:basedOn w:val="DefaultParagraphFont"/>
    <w:link w:val="Title"/>
    <w:uiPriority w:val="10"/>
    <w:rsid w:val="003502D6"/>
    <w:rPr>
      <w:rFonts w:asciiTheme="majorHAnsi" w:eastAsia="Times New Roman" w:hAnsiTheme="majorHAnsi" w:cstheme="majorHAnsi"/>
      <w:b/>
      <w:bCs/>
      <w:sz w:val="28"/>
      <w:szCs w:val="28"/>
      <w:u w:val="single"/>
      <w:lang w:eastAsia="en-GB"/>
    </w:rPr>
  </w:style>
  <w:style w:type="character" w:styleId="Hyperlink">
    <w:name w:val="Hyperlink"/>
    <w:basedOn w:val="DefaultParagraphFont"/>
    <w:uiPriority w:val="99"/>
    <w:unhideWhenUsed/>
    <w:rsid w:val="00286798"/>
    <w:rPr>
      <w:color w:val="0000FF" w:themeColor="hyperlink"/>
      <w:u w:val="single"/>
    </w:rPr>
  </w:style>
  <w:style w:type="character" w:styleId="UnresolvedMention">
    <w:name w:val="Unresolved Mention"/>
    <w:basedOn w:val="DefaultParagraphFont"/>
    <w:uiPriority w:val="99"/>
    <w:rsid w:val="0028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il.halton@southribb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D14C8B-18C5-4609-A6B5-50E632B6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Ben Storey</cp:lastModifiedBy>
  <cp:revision>36</cp:revision>
  <cp:lastPrinted>2014-03-21T13:56:00Z</cp:lastPrinted>
  <dcterms:created xsi:type="dcterms:W3CDTF">2022-10-11T09:50:00Z</dcterms:created>
  <dcterms:modified xsi:type="dcterms:W3CDTF">2022-11-04T15:44:00Z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Capital and Balance Sheet Monitoring Report Q2</vt:lpwstr>
  </property>
  <property fmtid="{D5CDD505-2E9C-101B-9397-08002B2CF9AE}" pid="4" name="LeadDirector">
    <vt:lpwstr>Deputy Director of Finance and Deputy Section 151 Officer</vt:lpwstr>
  </property>
  <property fmtid="{D5CDD505-2E9C-101B-9397-08002B2CF9AE}" pid="5" name="LeadMember">
    <vt:lpwstr>Cabinet Member (Finance, Property and Assets)</vt:lpwstr>
  </property>
  <property fmtid="{D5CDD505-2E9C-101B-9397-08002B2CF9AE}" pid="6" name="LeadOfficer">
    <vt:lpwstr>Hemangini Chevli, Neil Halton, Louise Mattinson</vt:lpwstr>
  </property>
  <property fmtid="{D5CDD505-2E9C-101B-9397-08002B2CF9AE}" pid="7" name="LeadOfficerEmail">
    <vt:lpwstr>Hemangini.Chevli@chorley.gov.uk, neil.halton@southribble.gov.uk, louise.mattinson@southribble.gov.uk</vt:lpwstr>
  </property>
  <property fmtid="{D5CDD505-2E9C-101B-9397-08002B2CF9AE}" pid="8" name="LeadOfficerPost">
    <vt:lpwstr>Senior Management Accountant, Senior Management Accountant, Director of Finance and Section 151 Officer</vt:lpwstr>
  </property>
  <property fmtid="{D5CDD505-2E9C-101B-9397-08002B2CF9AE}" pid="9" name="MeetingDate">
    <vt:lpwstr>Wednesday, 16 November 2022</vt:lpwstr>
  </property>
  <property fmtid="{D5CDD505-2E9C-101B-9397-08002B2CF9AE}" pid="10" name="MeetingDateLegal">
    <vt:lpwstr>MeetingDateLegal</vt:lpwstr>
  </property>
</Properties>
</file>